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  <w:r w:rsidRPr="006403B2">
        <w:rPr>
          <w:rFonts w:ascii="Calibri" w:hAnsi="Calibri"/>
          <w:b/>
          <w:sz w:val="20"/>
          <w:szCs w:val="20"/>
        </w:rPr>
        <w:t>Vyhodnocení statistik dosavadního využití elektronických informačn</w:t>
      </w:r>
      <w:r w:rsidRPr="006403B2">
        <w:rPr>
          <w:rFonts w:ascii="Calibri" w:hAnsi="Calibri" w:cs="Tempus Sans ITC"/>
          <w:b/>
          <w:sz w:val="20"/>
          <w:szCs w:val="20"/>
        </w:rPr>
        <w:t>í</w:t>
      </w:r>
      <w:r w:rsidRPr="006403B2">
        <w:rPr>
          <w:rFonts w:ascii="Calibri" w:hAnsi="Calibri"/>
          <w:b/>
          <w:sz w:val="20"/>
          <w:szCs w:val="20"/>
        </w:rPr>
        <w:t>ch zdrojů konsorci</w:t>
      </w:r>
      <w:r w:rsidRPr="006403B2">
        <w:rPr>
          <w:rFonts w:ascii="Calibri" w:hAnsi="Calibri" w:cs="Tempus Sans ITC"/>
          <w:b/>
          <w:sz w:val="20"/>
          <w:szCs w:val="20"/>
        </w:rPr>
        <w:t>í</w:t>
      </w:r>
      <w:r w:rsidRPr="006403B2">
        <w:rPr>
          <w:rFonts w:ascii="Calibri" w:hAnsi="Calibri"/>
          <w:b/>
          <w:sz w:val="20"/>
          <w:szCs w:val="20"/>
        </w:rPr>
        <w:t xml:space="preserve"> NTK </w:t>
      </w:r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NTK (do 30.</w:t>
      </w:r>
      <w:r>
        <w:rPr>
          <w:rFonts w:ascii="Calibri" w:hAnsi="Calibri"/>
          <w:sz w:val="20"/>
          <w:szCs w:val="20"/>
        </w:rPr>
        <w:t xml:space="preserve"> </w:t>
      </w:r>
      <w:r w:rsidRPr="006403B2">
        <w:rPr>
          <w:rFonts w:ascii="Calibri" w:hAnsi="Calibri"/>
          <w:sz w:val="20"/>
          <w:szCs w:val="20"/>
        </w:rPr>
        <w:t>6.</w:t>
      </w:r>
      <w:r>
        <w:rPr>
          <w:rFonts w:ascii="Calibri" w:hAnsi="Calibri"/>
          <w:sz w:val="20"/>
          <w:szCs w:val="20"/>
        </w:rPr>
        <w:t xml:space="preserve"> </w:t>
      </w:r>
      <w:r w:rsidRPr="006403B2">
        <w:rPr>
          <w:rFonts w:ascii="Calibri" w:hAnsi="Calibri"/>
          <w:sz w:val="20"/>
          <w:szCs w:val="20"/>
        </w:rPr>
        <w:t>2009 Státní technická knihovna, STK) je již od roku 2000 ře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itelsk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 pracovi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těm projektů (LI200028 a LI01018, 1N04124</w:t>
      </w:r>
      <w:r>
        <w:rPr>
          <w:rFonts w:ascii="Calibri" w:hAnsi="Calibri"/>
          <w:sz w:val="20"/>
          <w:szCs w:val="20"/>
        </w:rPr>
        <w:t>, VZ09003</w:t>
      </w:r>
      <w:r w:rsidRPr="006403B2">
        <w:rPr>
          <w:rFonts w:ascii="Calibri" w:hAnsi="Calibri"/>
          <w:sz w:val="20"/>
          <w:szCs w:val="20"/>
        </w:rPr>
        <w:t>) na konsorcion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ln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plo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n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ch, multioborov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ch EIZ pro 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zkum v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>oblasti STM. D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ky sv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>mu důrazu na smluvně pevně podchycen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m poskytování standardizovaných statistických výkazů (ICOLC, </w:t>
      </w:r>
      <w:r>
        <w:rPr>
          <w:rFonts w:ascii="Calibri" w:hAnsi="Calibri"/>
          <w:sz w:val="20"/>
          <w:szCs w:val="20"/>
        </w:rPr>
        <w:t xml:space="preserve">nyní preferovaný </w:t>
      </w:r>
      <w:r w:rsidRPr="006403B2">
        <w:rPr>
          <w:rFonts w:ascii="Calibri" w:hAnsi="Calibri"/>
          <w:sz w:val="20"/>
          <w:szCs w:val="20"/>
        </w:rPr>
        <w:t>COUNTER) o vyu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>it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jednotliv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ch zdrojů jejich jednotliv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mi členy i cel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 konsorciem, má nyní k dispozici údaje s dlouhou retrospektivou. Veškeré plné údaje (podrobné statistické tabulky) jsou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 na </w:t>
      </w:r>
      <w:hyperlink r:id="rId9" w:history="1">
        <w:r w:rsidRPr="006403B2">
          <w:rPr>
            <w:rStyle w:val="Hypertextovodkaz"/>
            <w:rFonts w:ascii="Calibri" w:hAnsi="Calibri"/>
            <w:sz w:val="20"/>
            <w:szCs w:val="20"/>
          </w:rPr>
          <w:t>http://www.techlib.cz/cs/o-nas/odborne-aktivity-ntk/elektronicke-zdroje-konsorcia-ntk/</w:t>
        </w:r>
      </w:hyperlink>
      <w:r w:rsidRPr="006403B2">
        <w:rPr>
          <w:rFonts w:ascii="Calibri" w:hAnsi="Calibri"/>
          <w:sz w:val="20"/>
          <w:szCs w:val="20"/>
        </w:rPr>
        <w:t xml:space="preserve">, zde je uvedeno jejich vyhodnocení.  </w:t>
      </w: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numPr>
          <w:ilvl w:val="0"/>
          <w:numId w:val="4"/>
        </w:numPr>
        <w:jc w:val="both"/>
        <w:rPr>
          <w:rFonts w:ascii="Calibri" w:hAnsi="Calibri"/>
          <w:b/>
          <w:sz w:val="20"/>
          <w:szCs w:val="20"/>
        </w:rPr>
      </w:pPr>
      <w:proofErr w:type="spellStart"/>
      <w:r w:rsidRPr="006403B2">
        <w:rPr>
          <w:rFonts w:ascii="Calibri" w:hAnsi="Calibri"/>
          <w:b/>
          <w:sz w:val="20"/>
          <w:szCs w:val="20"/>
        </w:rPr>
        <w:t>Elsevier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 Science, služba </w:t>
      </w:r>
      <w:proofErr w:type="spellStart"/>
      <w:r w:rsidRPr="006403B2">
        <w:rPr>
          <w:rFonts w:ascii="Calibri" w:hAnsi="Calibri"/>
          <w:b/>
          <w:sz w:val="20"/>
          <w:szCs w:val="20"/>
        </w:rPr>
        <w:t>ScienceDirect</w:t>
      </w:r>
      <w:proofErr w:type="spellEnd"/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Default="0095709B">
      <w:pPr>
        <w:pStyle w:val="Zkladntext"/>
        <w:jc w:val="both"/>
        <w:rPr>
          <w:rFonts w:ascii="Calibri" w:hAnsi="Calibri"/>
        </w:rPr>
      </w:pPr>
      <w:r w:rsidRPr="006403B2">
        <w:rPr>
          <w:rFonts w:ascii="Calibri" w:hAnsi="Calibri"/>
        </w:rPr>
        <w:t>Počet sta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977"/>
      </w:tblGrid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bookmarkStart w:id="0" w:name="OLE_LINK1"/>
            <w:bookmarkStart w:id="1" w:name="OLE_LINK2"/>
            <w:r w:rsidRPr="00040165">
              <w:rPr>
                <w:rFonts w:asciiTheme="minorHAnsi" w:hAnsiTheme="minorHAnsi"/>
                <w:b/>
                <w:sz w:val="20"/>
                <w:szCs w:val="20"/>
              </w:rPr>
              <w:t>Rok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40165">
              <w:rPr>
                <w:rFonts w:asciiTheme="minorHAnsi" w:hAnsiTheme="minorHAnsi"/>
                <w:b/>
                <w:sz w:val="20"/>
                <w:szCs w:val="20"/>
              </w:rPr>
              <w:t>Počet stažených plných textů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2002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110 689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2003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231 116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2004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727 810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2005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962 525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2006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977 101</w:t>
            </w:r>
          </w:p>
        </w:tc>
      </w:tr>
      <w:tr w:rsidR="00170B30" w:rsidRPr="00040165" w:rsidTr="0090672E">
        <w:trPr>
          <w:trHeight w:val="245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2007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1 001 543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2008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1 302 128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2009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1 856 423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2010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1 956 611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2011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 w:cs="Arial"/>
                <w:sz w:val="20"/>
                <w:szCs w:val="20"/>
              </w:rPr>
              <w:t>2 031 141</w:t>
            </w:r>
          </w:p>
        </w:tc>
      </w:tr>
      <w:tr w:rsidR="00170B30" w:rsidRPr="00040165" w:rsidTr="0090672E">
        <w:trPr>
          <w:trHeight w:val="244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2012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40165">
              <w:rPr>
                <w:rFonts w:asciiTheme="minorHAnsi" w:hAnsiTheme="minorHAnsi" w:cs="Arial"/>
                <w:sz w:val="20"/>
                <w:szCs w:val="20"/>
              </w:rPr>
              <w:t>2 541 982</w:t>
            </w:r>
          </w:p>
        </w:tc>
      </w:tr>
      <w:tr w:rsidR="00170B30" w:rsidRPr="00040165" w:rsidTr="0090672E">
        <w:trPr>
          <w:trHeight w:val="245"/>
        </w:trPr>
        <w:tc>
          <w:tcPr>
            <w:tcW w:w="959" w:type="dxa"/>
          </w:tcPr>
          <w:p w:rsidR="00170B30" w:rsidRPr="00040165" w:rsidRDefault="00170B30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2013</w:t>
            </w:r>
          </w:p>
        </w:tc>
        <w:tc>
          <w:tcPr>
            <w:tcW w:w="2977" w:type="dxa"/>
          </w:tcPr>
          <w:p w:rsidR="00170B30" w:rsidRPr="00040165" w:rsidRDefault="00170B30" w:rsidP="000C466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40165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2F7207">
              <w:rPr>
                <w:rFonts w:asciiTheme="minorHAnsi" w:hAnsiTheme="minorHAnsi" w:cs="Arial"/>
                <w:sz w:val="20"/>
                <w:szCs w:val="20"/>
              </w:rPr>
              <w:t> </w:t>
            </w:r>
            <w:r w:rsidRPr="00040165">
              <w:rPr>
                <w:rFonts w:asciiTheme="minorHAnsi" w:hAnsiTheme="minorHAnsi" w:cs="Arial"/>
                <w:sz w:val="20"/>
                <w:szCs w:val="20"/>
              </w:rPr>
              <w:t>6</w:t>
            </w:r>
            <w:r w:rsidR="002F7207">
              <w:rPr>
                <w:rFonts w:asciiTheme="minorHAnsi" w:hAnsiTheme="minorHAnsi" w:cs="Arial"/>
                <w:sz w:val="20"/>
                <w:szCs w:val="20"/>
              </w:rPr>
              <w:t>75 787</w:t>
            </w:r>
          </w:p>
        </w:tc>
      </w:tr>
      <w:bookmarkEnd w:id="0"/>
      <w:bookmarkEnd w:id="1"/>
    </w:tbl>
    <w:p w:rsidR="00170B30" w:rsidRDefault="00170B30">
      <w:pPr>
        <w:pStyle w:val="Zkladntext"/>
        <w:jc w:val="both"/>
        <w:rPr>
          <w:rFonts w:ascii="Calibri" w:hAnsi="Calibri"/>
        </w:rPr>
      </w:pPr>
    </w:p>
    <w:p w:rsidR="0095709B" w:rsidRDefault="0095709B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>Počet členů konsorcia: 67</w:t>
      </w:r>
    </w:p>
    <w:p w:rsidR="009105BB" w:rsidRDefault="009105BB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>Počet titulů: 2 428</w:t>
      </w:r>
    </w:p>
    <w:p w:rsidR="0095709B" w:rsidRDefault="0095709B">
      <w:pPr>
        <w:pStyle w:val="Zkladntext"/>
        <w:jc w:val="both"/>
        <w:rPr>
          <w:rFonts w:ascii="Calibri" w:hAnsi="Calibri"/>
        </w:rPr>
      </w:pPr>
      <w:r w:rsidRPr="006403B2">
        <w:rPr>
          <w:rFonts w:ascii="Calibri" w:hAnsi="Calibri"/>
        </w:rPr>
        <w:t>Graf: počet sta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nků a členů konsorci</w:t>
      </w:r>
      <w:r w:rsidR="00D7152C">
        <w:rPr>
          <w:rFonts w:ascii="Calibri" w:hAnsi="Calibri" w:cs="Tempus Sans ITC"/>
        </w:rPr>
        <w:t>a</w:t>
      </w:r>
      <w:r w:rsidRPr="006403B2">
        <w:rPr>
          <w:rFonts w:ascii="Calibri" w:hAnsi="Calibri"/>
        </w:rPr>
        <w:t>:</w:t>
      </w:r>
    </w:p>
    <w:p w:rsidR="000B6B73" w:rsidRPr="006403B2" w:rsidRDefault="000B6B73">
      <w:pPr>
        <w:pStyle w:val="Zkladntext"/>
        <w:jc w:val="both"/>
        <w:rPr>
          <w:rFonts w:ascii="Calibri" w:hAnsi="Calibri"/>
        </w:rPr>
      </w:pPr>
    </w:p>
    <w:p w:rsidR="000E02CC" w:rsidRDefault="00D7152C" w:rsidP="00D7152C">
      <w:pPr>
        <w:pStyle w:val="Textpoznpodarou"/>
        <w:tabs>
          <w:tab w:val="left" w:pos="4820"/>
        </w:tabs>
        <w:ind w:left="-284"/>
        <w:jc w:val="both"/>
        <w:rPr>
          <w:rFonts w:ascii="Calibri" w:hAnsi="Calibri"/>
        </w:rPr>
      </w:pPr>
      <w:r>
        <w:rPr>
          <w:noProof/>
        </w:rPr>
        <w:drawing>
          <wp:inline distT="0" distB="0" distL="0" distR="0" wp14:anchorId="136E3860" wp14:editId="061B72A4">
            <wp:extent cx="5759450" cy="2503763"/>
            <wp:effectExtent l="0" t="0" r="12700" b="1143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02CC" w:rsidRDefault="000E02CC" w:rsidP="000E02CC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</w:p>
    <w:p w:rsidR="0095709B" w:rsidRPr="000E02CC" w:rsidRDefault="0095709B" w:rsidP="000E02CC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  <w:r w:rsidRPr="006403B2">
        <w:rPr>
          <w:rFonts w:ascii="Calibri" w:hAnsi="Calibri"/>
        </w:rPr>
        <w:t>Komentář:</w:t>
      </w: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  <w:b/>
        </w:rPr>
      </w:pPr>
    </w:p>
    <w:p w:rsidR="0095709B" w:rsidRDefault="0095709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  <w:r w:rsidRPr="006403B2">
        <w:rPr>
          <w:rFonts w:ascii="Calibri" w:hAnsi="Calibri"/>
        </w:rPr>
        <w:t xml:space="preserve">V roce </w:t>
      </w:r>
      <w:smartTag w:uri="urn:schemas-microsoft-com:office:smarttags" w:element="metricconverter">
        <w:smartTagPr>
          <w:attr w:name="ProductID" w:val="2000 a"/>
        </w:smartTagPr>
        <w:r w:rsidRPr="006403B2">
          <w:rPr>
            <w:rFonts w:ascii="Calibri" w:hAnsi="Calibri"/>
          </w:rPr>
          <w:t>2000 a</w:t>
        </w:r>
      </w:smartTag>
      <w:r w:rsidRPr="006403B2">
        <w:rPr>
          <w:rFonts w:ascii="Calibri" w:hAnsi="Calibri"/>
        </w:rPr>
        <w:t xml:space="preserve"> 2001 probíhalo nastavování 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stupů pro členy tehdy nov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>ho konsorcia a nastavov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</w:t>
      </w:r>
      <w:r w:rsidRPr="006403B2">
        <w:rPr>
          <w:rFonts w:ascii="Calibri" w:hAnsi="Calibri"/>
        </w:rPr>
        <w:lastRenderedPageBreak/>
        <w:t>statistick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ho serveru poskytovatele. </w:t>
      </w:r>
      <w:r w:rsidRPr="006403B2">
        <w:rPr>
          <w:rFonts w:ascii="Calibri" w:hAnsi="Calibri" w:cs="Tempus Sans ITC"/>
        </w:rPr>
        <w:t>Ú</w:t>
      </w:r>
      <w:r w:rsidRPr="006403B2">
        <w:rPr>
          <w:rFonts w:ascii="Calibri" w:hAnsi="Calibri"/>
        </w:rPr>
        <w:t>daje z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tohoto obdob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jsou neprůkazn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>, s mno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stv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m statistick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chyb</w:t>
      </w:r>
      <w:r w:rsidR="009C0FE8">
        <w:rPr>
          <w:rFonts w:ascii="Calibri" w:hAnsi="Calibri"/>
        </w:rPr>
        <w:t xml:space="preserve">, </w:t>
      </w:r>
      <w:r w:rsidRPr="006403B2">
        <w:rPr>
          <w:rFonts w:ascii="Calibri" w:hAnsi="Calibri"/>
        </w:rPr>
        <w:t>proto jsou zde zaznamen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ny 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 xml:space="preserve"> statisticky konsolidovan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</w:t>
      </w:r>
      <w:r w:rsidRPr="006403B2">
        <w:rPr>
          <w:rFonts w:ascii="Calibri" w:hAnsi="Calibri" w:cs="Tempus Sans ITC"/>
        </w:rPr>
        <w:t>ú</w:t>
      </w:r>
      <w:r w:rsidRPr="006403B2">
        <w:rPr>
          <w:rFonts w:ascii="Calibri" w:hAnsi="Calibri"/>
        </w:rPr>
        <w:t>daje od roku 2002. V roce 2004 došlo k mohutnému rozšířen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člensk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z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kladny konsorcia. Statistick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</w:t>
      </w:r>
      <w:r w:rsidRPr="006403B2">
        <w:rPr>
          <w:rFonts w:ascii="Calibri" w:hAnsi="Calibri" w:cs="Tempus Sans ITC"/>
        </w:rPr>
        <w:t>ú</w:t>
      </w:r>
      <w:r w:rsidRPr="006403B2">
        <w:rPr>
          <w:rFonts w:ascii="Calibri" w:hAnsi="Calibri"/>
        </w:rPr>
        <w:t>daje od t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doby stoupaj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, v letech 2005 </w:t>
      </w:r>
      <w:r w:rsidRPr="006403B2">
        <w:rPr>
          <w:rFonts w:ascii="Calibri" w:hAnsi="Calibri" w:cs="Tempus Sans ITC"/>
        </w:rPr>
        <w:t>–</w:t>
      </w:r>
      <w:r w:rsidRPr="006403B2">
        <w:rPr>
          <w:rFonts w:ascii="Calibri" w:hAnsi="Calibri"/>
        </w:rPr>
        <w:t xml:space="preserve"> 2007 se 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růst vyu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it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pohyboval okolo 2%.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roce 2007 byl poprv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překročen jeden milion sta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pln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textů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 xml:space="preserve">nků, mezi rokem </w:t>
      </w:r>
      <w:smartTag w:uri="urn:schemas-microsoft-com:office:smarttags" w:element="metricconverter">
        <w:smartTagPr>
          <w:attr w:name="ProductID" w:val="2007 a"/>
        </w:smartTagPr>
        <w:r w:rsidRPr="006403B2">
          <w:rPr>
            <w:rFonts w:ascii="Calibri" w:hAnsi="Calibri"/>
          </w:rPr>
          <w:t>2007 a</w:t>
        </w:r>
      </w:smartTag>
      <w:r w:rsidRPr="006403B2">
        <w:rPr>
          <w:rFonts w:ascii="Calibri" w:hAnsi="Calibri"/>
        </w:rPr>
        <w:t xml:space="preserve"> 2008 pak narostlo využití meziročně o 30%. Za 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činu tohoto zv</w:t>
      </w:r>
      <w:r w:rsidRPr="006403B2">
        <w:rPr>
          <w:rFonts w:ascii="Calibri" w:hAnsi="Calibri" w:cs="Tempus Sans ITC"/>
        </w:rPr>
        <w:t>ýš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vyu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it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pova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ujeme paradoxně zv</w:t>
      </w:r>
      <w:r w:rsidRPr="006403B2">
        <w:rPr>
          <w:rFonts w:ascii="Calibri" w:hAnsi="Calibri" w:cs="Tempus Sans ITC"/>
        </w:rPr>
        <w:t>ýš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informovanosti o tomto zdroji resp. hrozbě ukončen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jeho zpř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stupněn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od 1. 1. 2009 (pokračov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projektu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navazuj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c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m programu). Nárůst mezi rokem 2009 a 2010 činil 5,4 %, mezi rokem 2010 a 2011 3,8</w:t>
      </w:r>
      <w:r w:rsidR="00FF2A7E">
        <w:rPr>
          <w:rFonts w:ascii="Calibri" w:hAnsi="Calibri"/>
        </w:rPr>
        <w:t xml:space="preserve"> </w:t>
      </w:r>
      <w:r w:rsidRPr="006403B2">
        <w:rPr>
          <w:rFonts w:ascii="Calibri" w:hAnsi="Calibri"/>
        </w:rPr>
        <w:t>%</w:t>
      </w:r>
      <w:r>
        <w:rPr>
          <w:rFonts w:ascii="Calibri" w:hAnsi="Calibri"/>
        </w:rPr>
        <w:t xml:space="preserve">, mezi rokem 2011 a 2012 </w:t>
      </w:r>
      <w:r w:rsidR="00FF2A7E">
        <w:rPr>
          <w:rFonts w:ascii="Calibri" w:hAnsi="Calibri"/>
        </w:rPr>
        <w:t xml:space="preserve">25 % (částečná obměna členských institucí). </w:t>
      </w:r>
      <w:r w:rsidR="002F7207">
        <w:rPr>
          <w:rFonts w:ascii="Calibri" w:hAnsi="Calibri"/>
        </w:rPr>
        <w:t>Mezi lety 2012 a 2013 opět došlo k nárůstu</w:t>
      </w:r>
      <w:r w:rsidR="00FF2A7E">
        <w:rPr>
          <w:rFonts w:ascii="Calibri" w:hAnsi="Calibri"/>
        </w:rPr>
        <w:t xml:space="preserve"> 5</w:t>
      </w:r>
      <w:r w:rsidR="002F7207">
        <w:rPr>
          <w:rFonts w:ascii="Calibri" w:hAnsi="Calibri"/>
        </w:rPr>
        <w:t>,2</w:t>
      </w:r>
      <w:r w:rsidR="00FF2A7E">
        <w:rPr>
          <w:rFonts w:ascii="Calibri" w:hAnsi="Calibri"/>
        </w:rPr>
        <w:t xml:space="preserve"> %. </w:t>
      </w:r>
    </w:p>
    <w:p w:rsidR="00FF2A7E" w:rsidRPr="006403B2" w:rsidRDefault="00FF2A7E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</w:p>
    <w:p w:rsidR="0095709B" w:rsidRPr="006403B2" w:rsidRDefault="0095709B">
      <w:pPr>
        <w:pStyle w:val="Novelizanbod"/>
        <w:numPr>
          <w:ilvl w:val="0"/>
          <w:numId w:val="0"/>
        </w:numPr>
        <w:jc w:val="both"/>
        <w:rPr>
          <w:rFonts w:ascii="Calibri" w:hAnsi="Calibri"/>
        </w:rPr>
      </w:pPr>
      <w:r w:rsidRPr="006403B2">
        <w:rPr>
          <w:rFonts w:ascii="Calibri" w:hAnsi="Calibri"/>
        </w:rPr>
        <w:t>Statistický server pracuje se standardním formátem COUNTER a provoz po celou dobu existence konsorcia (s výjimkou období 2000 – 2001) je plynulý, bez vět</w:t>
      </w:r>
      <w:r w:rsidRPr="006403B2">
        <w:rPr>
          <w:rFonts w:ascii="Calibri" w:hAnsi="Calibri" w:cs="Tempus Sans ITC"/>
        </w:rPr>
        <w:t>ší</w:t>
      </w:r>
      <w:r w:rsidRPr="006403B2">
        <w:rPr>
          <w:rFonts w:ascii="Calibri" w:hAnsi="Calibri"/>
        </w:rPr>
        <w:t>ch či neohl</w:t>
      </w:r>
      <w:r w:rsidRPr="006403B2">
        <w:rPr>
          <w:rFonts w:ascii="Calibri" w:hAnsi="Calibri" w:cs="Tempus Sans ITC"/>
        </w:rPr>
        <w:t>áš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v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padků.</w:t>
      </w:r>
    </w:p>
    <w:p w:rsidR="0095709B" w:rsidRDefault="0095709B" w:rsidP="006A6635">
      <w:pPr>
        <w:ind w:left="720"/>
        <w:jc w:val="both"/>
        <w:rPr>
          <w:rFonts w:ascii="Calibri" w:hAnsi="Calibri"/>
          <w:b/>
          <w:sz w:val="20"/>
          <w:szCs w:val="20"/>
        </w:rPr>
      </w:pPr>
    </w:p>
    <w:p w:rsidR="0095709B" w:rsidRPr="006403B2" w:rsidRDefault="0095709B">
      <w:pPr>
        <w:numPr>
          <w:ilvl w:val="0"/>
          <w:numId w:val="4"/>
        </w:numPr>
        <w:jc w:val="both"/>
        <w:rPr>
          <w:rFonts w:ascii="Calibri" w:hAnsi="Calibri"/>
          <w:b/>
          <w:sz w:val="20"/>
          <w:szCs w:val="20"/>
        </w:rPr>
      </w:pPr>
      <w:proofErr w:type="spellStart"/>
      <w:r w:rsidRPr="006403B2">
        <w:rPr>
          <w:rFonts w:ascii="Calibri" w:hAnsi="Calibri"/>
          <w:b/>
          <w:sz w:val="20"/>
          <w:szCs w:val="20"/>
        </w:rPr>
        <w:t>Springer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b/>
          <w:sz w:val="20"/>
          <w:szCs w:val="20"/>
        </w:rPr>
        <w:t>Verlag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, služba </w:t>
      </w:r>
      <w:proofErr w:type="spellStart"/>
      <w:r w:rsidRPr="006403B2">
        <w:rPr>
          <w:rFonts w:ascii="Calibri" w:hAnsi="Calibri"/>
          <w:b/>
          <w:sz w:val="20"/>
          <w:szCs w:val="20"/>
        </w:rPr>
        <w:t>SpringerLink</w:t>
      </w:r>
      <w:proofErr w:type="spellEnd"/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 xml:space="preserve">V rámci služby </w:t>
      </w:r>
      <w:proofErr w:type="spellStart"/>
      <w:r w:rsidRPr="006403B2">
        <w:rPr>
          <w:rFonts w:ascii="Calibri" w:hAnsi="Calibri"/>
          <w:sz w:val="20"/>
          <w:szCs w:val="20"/>
        </w:rPr>
        <w:t>SpringerLink</w:t>
      </w:r>
      <w:proofErr w:type="spellEnd"/>
      <w:r w:rsidRPr="006403B2">
        <w:rPr>
          <w:rFonts w:ascii="Calibri" w:hAnsi="Calibri"/>
          <w:sz w:val="20"/>
          <w:szCs w:val="20"/>
        </w:rPr>
        <w:t xml:space="preserve"> v kolekci </w:t>
      </w:r>
      <w:proofErr w:type="spellStart"/>
      <w:r w:rsidRPr="006403B2">
        <w:rPr>
          <w:rFonts w:ascii="Calibri" w:hAnsi="Calibri"/>
          <w:sz w:val="20"/>
          <w:szCs w:val="20"/>
        </w:rPr>
        <w:t>SprigerLink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Journals</w:t>
      </w:r>
      <w:proofErr w:type="spellEnd"/>
      <w:r w:rsidRPr="006403B2">
        <w:rPr>
          <w:rFonts w:ascii="Calibri" w:hAnsi="Calibri"/>
          <w:sz w:val="20"/>
          <w:szCs w:val="20"/>
        </w:rPr>
        <w:t xml:space="preserve"> jsou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stupněny i tituly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Kluwer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Academic</w:t>
      </w:r>
      <w:proofErr w:type="spellEnd"/>
      <w:r w:rsidRPr="006403B2">
        <w:rPr>
          <w:rFonts w:ascii="Calibri" w:hAnsi="Calibri"/>
          <w:sz w:val="20"/>
          <w:szCs w:val="20"/>
        </w:rPr>
        <w:t xml:space="preserve"> Publisher, kter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 bylo sloučeno s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m </w:t>
      </w:r>
      <w:proofErr w:type="spellStart"/>
      <w:r w:rsidRPr="006403B2">
        <w:rPr>
          <w:rFonts w:ascii="Calibri" w:hAnsi="Calibri"/>
          <w:sz w:val="20"/>
          <w:szCs w:val="20"/>
        </w:rPr>
        <w:t>Springer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Verlag</w:t>
      </w:r>
      <w:proofErr w:type="spellEnd"/>
      <w:r w:rsidRPr="006403B2">
        <w:rPr>
          <w:rFonts w:ascii="Calibri" w:hAnsi="Calibri"/>
          <w:sz w:val="20"/>
          <w:szCs w:val="20"/>
        </w:rPr>
        <w:t xml:space="preserve"> v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 xml:space="preserve">roce 2005. Konsorcium </w:t>
      </w:r>
      <w:proofErr w:type="spellStart"/>
      <w:r w:rsidRPr="006403B2">
        <w:rPr>
          <w:rFonts w:ascii="Calibri" w:hAnsi="Calibri"/>
          <w:sz w:val="20"/>
          <w:szCs w:val="20"/>
        </w:rPr>
        <w:t>Kluwer</w:t>
      </w:r>
      <w:proofErr w:type="spellEnd"/>
      <w:r w:rsidRPr="006403B2">
        <w:rPr>
          <w:rFonts w:ascii="Calibri" w:hAnsi="Calibri"/>
          <w:sz w:val="20"/>
          <w:szCs w:val="20"/>
        </w:rPr>
        <w:t>, resp. 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 do titulů tohoto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prostřednictv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m slu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 xml:space="preserve">by </w:t>
      </w:r>
      <w:proofErr w:type="spellStart"/>
      <w:r w:rsidRPr="006403B2">
        <w:rPr>
          <w:rFonts w:ascii="Calibri" w:hAnsi="Calibri"/>
          <w:sz w:val="20"/>
          <w:szCs w:val="20"/>
        </w:rPr>
        <w:t>KluwerOnline</w:t>
      </w:r>
      <w:proofErr w:type="spellEnd"/>
      <w:r w:rsidRPr="006403B2">
        <w:rPr>
          <w:rFonts w:ascii="Calibri" w:hAnsi="Calibri"/>
          <w:sz w:val="20"/>
          <w:szCs w:val="20"/>
        </w:rPr>
        <w:t xml:space="preserve"> zaji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ťovala NTK v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>r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mci ře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en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projektu 1N04124 v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 xml:space="preserve">letech 2004 </w:t>
      </w:r>
      <w:r w:rsidRPr="006403B2">
        <w:rPr>
          <w:rFonts w:ascii="Calibri" w:hAnsi="Calibri" w:cs="Tempus Sans ITC"/>
          <w:sz w:val="20"/>
          <w:szCs w:val="20"/>
        </w:rPr>
        <w:t>–</w:t>
      </w:r>
      <w:r w:rsidRPr="006403B2">
        <w:rPr>
          <w:rFonts w:ascii="Calibri" w:hAnsi="Calibri"/>
          <w:sz w:val="20"/>
          <w:szCs w:val="20"/>
        </w:rPr>
        <w:t xml:space="preserve"> 2008.</w:t>
      </w:r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Default="0095709B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>Počet členů konsorcia: 63</w:t>
      </w:r>
    </w:p>
    <w:p w:rsidR="0095709B" w:rsidRDefault="0095709B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Počet titulů: </w:t>
      </w:r>
      <w:r w:rsidR="009105BB">
        <w:rPr>
          <w:rFonts w:ascii="Calibri" w:hAnsi="Calibri"/>
        </w:rPr>
        <w:t>1 892</w:t>
      </w:r>
    </w:p>
    <w:p w:rsidR="0095709B" w:rsidRPr="006403B2" w:rsidRDefault="0095709B">
      <w:pPr>
        <w:pStyle w:val="Zkladntext"/>
        <w:jc w:val="both"/>
        <w:rPr>
          <w:rFonts w:ascii="Calibri" w:hAnsi="Calibri"/>
        </w:rPr>
      </w:pPr>
      <w:r w:rsidRPr="006403B2">
        <w:rPr>
          <w:rFonts w:ascii="Calibri" w:hAnsi="Calibri"/>
        </w:rPr>
        <w:t>Počet sta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977"/>
      </w:tblGrid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40165">
              <w:rPr>
                <w:rFonts w:asciiTheme="minorHAnsi" w:hAnsiTheme="minorHAnsi"/>
                <w:b/>
                <w:sz w:val="20"/>
                <w:szCs w:val="20"/>
              </w:rPr>
              <w:t>Rok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40165">
              <w:rPr>
                <w:rFonts w:asciiTheme="minorHAnsi" w:hAnsiTheme="minorHAnsi"/>
                <w:b/>
                <w:sz w:val="20"/>
                <w:szCs w:val="20"/>
              </w:rPr>
              <w:t xml:space="preserve">Počet stažených </w:t>
            </w:r>
            <w:r w:rsidR="00F368CF">
              <w:rPr>
                <w:rFonts w:asciiTheme="minorHAnsi" w:hAnsiTheme="minorHAnsi"/>
                <w:b/>
                <w:sz w:val="20"/>
                <w:szCs w:val="20"/>
              </w:rPr>
              <w:t>článků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2001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138 850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2002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 w:rsidRPr="00040165">
              <w:rPr>
                <w:rFonts w:asciiTheme="minorHAnsi" w:hAnsiTheme="minorHAnsi"/>
              </w:rPr>
              <w:t>160 964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2003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 w:rsidRPr="00040165">
              <w:rPr>
                <w:rFonts w:asciiTheme="minorHAnsi" w:hAnsiTheme="minorHAnsi"/>
              </w:rPr>
              <w:t>71 240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2004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 w:rsidRPr="00040165">
              <w:rPr>
                <w:rFonts w:asciiTheme="minorHAnsi" w:hAnsiTheme="minorHAnsi"/>
              </w:rPr>
              <w:t>46 998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2005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 w:rsidRPr="00040165">
              <w:rPr>
                <w:rFonts w:asciiTheme="minorHAnsi" w:hAnsiTheme="minorHAnsi"/>
              </w:rPr>
              <w:t>68 277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2006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 w:rsidRPr="00040165">
              <w:rPr>
                <w:rFonts w:asciiTheme="minorHAnsi" w:hAnsiTheme="minorHAnsi"/>
              </w:rPr>
              <w:t>77 563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2007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 w:rsidRPr="00040165">
              <w:rPr>
                <w:rFonts w:asciiTheme="minorHAnsi" w:hAnsiTheme="minorHAnsi"/>
              </w:rPr>
              <w:t>126 065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2008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Theme="minorHAnsi" w:hAnsiTheme="minorHAnsi"/>
              </w:rPr>
            </w:pPr>
            <w:r w:rsidRPr="00040165">
              <w:rPr>
                <w:rFonts w:asciiTheme="minorHAnsi" w:hAnsiTheme="minorHAnsi"/>
              </w:rPr>
              <w:t>240 878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2009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40165">
              <w:rPr>
                <w:rFonts w:asciiTheme="minorHAnsi" w:hAnsiTheme="minorHAnsi" w:cs="Arial"/>
                <w:sz w:val="20"/>
                <w:szCs w:val="20"/>
              </w:rPr>
              <w:t>292 031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2010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40165">
              <w:rPr>
                <w:rFonts w:asciiTheme="minorHAnsi" w:hAnsiTheme="minorHAnsi" w:cs="Arial"/>
                <w:sz w:val="20"/>
                <w:szCs w:val="20"/>
              </w:rPr>
              <w:t>308 476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2011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40165">
              <w:rPr>
                <w:rFonts w:asciiTheme="minorHAnsi" w:hAnsiTheme="minorHAnsi" w:cs="Arial"/>
                <w:sz w:val="20"/>
                <w:szCs w:val="20"/>
              </w:rPr>
              <w:t>423 759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2012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40165">
              <w:rPr>
                <w:rFonts w:asciiTheme="minorHAnsi" w:hAnsiTheme="minorHAnsi" w:cs="Arial"/>
                <w:sz w:val="20"/>
                <w:szCs w:val="20"/>
              </w:rPr>
              <w:t>333 348</w:t>
            </w:r>
          </w:p>
        </w:tc>
      </w:tr>
      <w:tr w:rsidR="0090672E" w:rsidRPr="00040165" w:rsidTr="000C4667">
        <w:trPr>
          <w:trHeight w:val="365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2013</w:t>
            </w:r>
          </w:p>
        </w:tc>
        <w:tc>
          <w:tcPr>
            <w:tcW w:w="2977" w:type="dxa"/>
          </w:tcPr>
          <w:p w:rsidR="0090672E" w:rsidRPr="00040165" w:rsidRDefault="00CC5CBD" w:rsidP="000C466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D30E2B">
              <w:rPr>
                <w:rFonts w:asciiTheme="minorHAnsi" w:hAnsiTheme="minorHAnsi" w:cs="Arial"/>
                <w:sz w:val="20"/>
                <w:szCs w:val="20"/>
              </w:rPr>
              <w:t>379 350</w:t>
            </w:r>
          </w:p>
        </w:tc>
      </w:tr>
    </w:tbl>
    <w:p w:rsidR="0090672E" w:rsidRDefault="0090672E">
      <w:pPr>
        <w:rPr>
          <w:rFonts w:ascii="Calibri" w:hAnsi="Calibri"/>
          <w:sz w:val="20"/>
          <w:szCs w:val="20"/>
        </w:rPr>
      </w:pPr>
    </w:p>
    <w:p w:rsidR="0090672E" w:rsidRDefault="0090672E">
      <w:pPr>
        <w:pStyle w:val="Zkladntext"/>
        <w:jc w:val="both"/>
        <w:rPr>
          <w:rFonts w:ascii="Calibri" w:hAnsi="Calibri"/>
        </w:rPr>
      </w:pPr>
    </w:p>
    <w:p w:rsidR="000B6B73" w:rsidRPr="006403B2" w:rsidRDefault="000B6B73">
      <w:pPr>
        <w:pStyle w:val="Zkladntext"/>
        <w:jc w:val="both"/>
        <w:rPr>
          <w:rFonts w:ascii="Calibri" w:hAnsi="Calibri"/>
        </w:rPr>
      </w:pPr>
    </w:p>
    <w:p w:rsidR="0095709B" w:rsidRPr="006403B2" w:rsidRDefault="0095709B">
      <w:pPr>
        <w:pStyle w:val="Zkladntext"/>
        <w:jc w:val="both"/>
        <w:rPr>
          <w:rFonts w:ascii="Calibri" w:hAnsi="Calibri"/>
        </w:rPr>
      </w:pPr>
      <w:r w:rsidRPr="006403B2">
        <w:rPr>
          <w:rFonts w:ascii="Calibri" w:hAnsi="Calibri"/>
        </w:rPr>
        <w:t>Graf: počet sta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nků, členů konsorci</w:t>
      </w:r>
      <w:r w:rsidR="00F368CF">
        <w:rPr>
          <w:rFonts w:ascii="Calibri" w:hAnsi="Calibri" w:cs="Tempus Sans ITC"/>
        </w:rPr>
        <w:t>a</w:t>
      </w:r>
      <w:r w:rsidRPr="006403B2">
        <w:rPr>
          <w:rFonts w:ascii="Calibri" w:hAnsi="Calibri"/>
        </w:rPr>
        <w:t>, počet titulů:</w:t>
      </w: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</w:p>
    <w:p w:rsidR="00F368CF" w:rsidRDefault="00F368CF" w:rsidP="00D7152C">
      <w:pPr>
        <w:pStyle w:val="Zkladntext"/>
        <w:ind w:left="-284"/>
        <w:jc w:val="both"/>
        <w:rPr>
          <w:rFonts w:ascii="Calibri" w:hAnsi="Calibri"/>
        </w:rPr>
      </w:pPr>
      <w:r>
        <w:rPr>
          <w:noProof/>
        </w:rPr>
        <w:lastRenderedPageBreak/>
        <w:drawing>
          <wp:inline distT="0" distB="0" distL="0" distR="0" wp14:anchorId="1BDBA211" wp14:editId="53E51AB3">
            <wp:extent cx="5759450" cy="2281492"/>
            <wp:effectExtent l="0" t="0" r="12700" b="2413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68CF" w:rsidRPr="009C0FE8" w:rsidRDefault="00F368CF" w:rsidP="00F368CF">
      <w:pPr>
        <w:rPr>
          <w:rFonts w:ascii="Calibri" w:hAnsi="Calibri"/>
          <w:sz w:val="20"/>
          <w:szCs w:val="20"/>
        </w:rPr>
      </w:pPr>
      <w:r w:rsidRPr="009C0FE8">
        <w:rPr>
          <w:rFonts w:ascii="Calibri" w:hAnsi="Calibri"/>
          <w:sz w:val="20"/>
          <w:szCs w:val="20"/>
        </w:rPr>
        <w:t>*) výpadek viz níže v textu</w:t>
      </w:r>
    </w:p>
    <w:p w:rsidR="00F368CF" w:rsidRDefault="00F368CF" w:rsidP="00F368CF">
      <w:pPr>
        <w:pStyle w:val="Zkladntext"/>
        <w:jc w:val="both"/>
        <w:rPr>
          <w:rFonts w:ascii="Calibri" w:hAnsi="Calibri"/>
        </w:rPr>
      </w:pPr>
    </w:p>
    <w:p w:rsidR="0095709B" w:rsidRPr="006403B2" w:rsidRDefault="0095709B" w:rsidP="00F368CF">
      <w:pPr>
        <w:pStyle w:val="Zkladntext"/>
        <w:jc w:val="both"/>
        <w:rPr>
          <w:rFonts w:ascii="Calibri" w:hAnsi="Calibri"/>
        </w:rPr>
      </w:pPr>
      <w:r w:rsidRPr="006403B2">
        <w:rPr>
          <w:rFonts w:ascii="Calibri" w:hAnsi="Calibri"/>
        </w:rPr>
        <w:t>Komentář:</w:t>
      </w: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  <w:b/>
        </w:rPr>
      </w:pP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  <w:r w:rsidRPr="006403B2">
        <w:rPr>
          <w:rFonts w:ascii="Calibri" w:hAnsi="Calibri"/>
        </w:rPr>
        <w:t>V období let 2000 až 2004 probíhal 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stup do pln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textů nakladatelstv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</w:t>
      </w:r>
      <w:proofErr w:type="spellStart"/>
      <w:r w:rsidRPr="006403B2">
        <w:rPr>
          <w:rFonts w:ascii="Calibri" w:hAnsi="Calibri"/>
        </w:rPr>
        <w:t>Springer</w:t>
      </w:r>
      <w:proofErr w:type="spellEnd"/>
      <w:r w:rsidRPr="006403B2">
        <w:rPr>
          <w:rFonts w:ascii="Calibri" w:hAnsi="Calibri"/>
        </w:rPr>
        <w:t xml:space="preserve"> podle podm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nek 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rodn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ho 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stupu, s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rodn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fixn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cenou. Počet </w:t>
      </w:r>
      <w:r w:rsidRPr="006403B2">
        <w:rPr>
          <w:rFonts w:ascii="Calibri" w:hAnsi="Calibri" w:cs="Tempus Sans ITC"/>
        </w:rPr>
        <w:t>ú</w:t>
      </w:r>
      <w:r w:rsidRPr="006403B2">
        <w:rPr>
          <w:rFonts w:ascii="Calibri" w:hAnsi="Calibri"/>
        </w:rPr>
        <w:t>častn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ků konsorcia se postupně vy</w:t>
      </w:r>
      <w:r w:rsidRPr="006403B2">
        <w:rPr>
          <w:rFonts w:ascii="Calibri" w:hAnsi="Calibri" w:cs="Tempus Sans ITC"/>
        </w:rPr>
        <w:t>š</w:t>
      </w:r>
      <w:r w:rsidRPr="006403B2">
        <w:rPr>
          <w:rFonts w:ascii="Calibri" w:hAnsi="Calibri"/>
        </w:rPr>
        <w:t>plhal 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 xml:space="preserve"> na 91 instituc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,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roce 2005 ji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 xml:space="preserve"> byl konsorcion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ln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model postaven na institucionálních předplatn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jednotliv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členů a počet členů v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razně poklesl. S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t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m při</w:t>
      </w:r>
      <w:r w:rsidRPr="006403B2">
        <w:rPr>
          <w:rFonts w:ascii="Calibri" w:hAnsi="Calibri" w:cs="Tempus Sans ITC"/>
        </w:rPr>
        <w:t>š</w:t>
      </w:r>
      <w:r w:rsidRPr="006403B2">
        <w:rPr>
          <w:rFonts w:ascii="Calibri" w:hAnsi="Calibri"/>
        </w:rPr>
        <w:t>el i pokles ve vyu</w:t>
      </w:r>
      <w:r w:rsidRPr="006403B2">
        <w:rPr>
          <w:rFonts w:ascii="Calibri" w:hAnsi="Calibri" w:cs="Tempus Sans ITC"/>
        </w:rPr>
        <w:t>ží</w:t>
      </w:r>
      <w:r w:rsidRPr="006403B2">
        <w:rPr>
          <w:rFonts w:ascii="Calibri" w:hAnsi="Calibri"/>
        </w:rPr>
        <w:t>v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, ale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posledn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ch letech je opět vidět, zpoč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tku markantn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, nárůst vyu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it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.</w:t>
      </w: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</w:p>
    <w:p w:rsidR="000E615D" w:rsidRDefault="0095709B">
      <w:pPr>
        <w:pStyle w:val="Novelizanbod"/>
        <w:numPr>
          <w:ilvl w:val="0"/>
          <w:numId w:val="0"/>
        </w:numPr>
        <w:jc w:val="both"/>
        <w:rPr>
          <w:rFonts w:ascii="Calibri" w:hAnsi="Calibri"/>
        </w:rPr>
      </w:pPr>
      <w:r w:rsidRPr="006403B2">
        <w:rPr>
          <w:rFonts w:ascii="Calibri" w:hAnsi="Calibri"/>
        </w:rPr>
        <w:t>Statistický server poskytuje statistiky ve formátu COUNTER. Byl zprovozněn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roce 2005, do t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doby byly statistick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</w:t>
      </w:r>
      <w:r w:rsidRPr="006403B2">
        <w:rPr>
          <w:rFonts w:ascii="Calibri" w:hAnsi="Calibri" w:cs="Tempus Sans ITC"/>
        </w:rPr>
        <w:t>ú</w:t>
      </w:r>
      <w:r w:rsidRPr="006403B2">
        <w:rPr>
          <w:rFonts w:ascii="Calibri" w:hAnsi="Calibri"/>
        </w:rPr>
        <w:t>daje zas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ny čtvrtletně do NTK a ře</w:t>
      </w:r>
      <w:r w:rsidRPr="006403B2">
        <w:rPr>
          <w:rFonts w:ascii="Calibri" w:hAnsi="Calibri" w:cs="Tempus Sans ITC"/>
        </w:rPr>
        <w:t>š</w:t>
      </w:r>
      <w:r w:rsidRPr="006403B2">
        <w:rPr>
          <w:rFonts w:ascii="Calibri" w:hAnsi="Calibri"/>
        </w:rPr>
        <w:t>itelsk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 xml:space="preserve"> t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m projektu pak zaji</w:t>
      </w:r>
      <w:r w:rsidRPr="006403B2">
        <w:rPr>
          <w:rFonts w:ascii="Calibri" w:hAnsi="Calibri" w:cs="Tempus Sans ITC"/>
        </w:rPr>
        <w:t>š</w:t>
      </w:r>
      <w:r w:rsidRPr="006403B2">
        <w:rPr>
          <w:rFonts w:ascii="Calibri" w:hAnsi="Calibri"/>
        </w:rPr>
        <w:t>ťoval jejich dal</w:t>
      </w:r>
      <w:r w:rsidRPr="006403B2">
        <w:rPr>
          <w:rFonts w:ascii="Calibri" w:hAnsi="Calibri" w:cs="Tempus Sans ITC"/>
        </w:rPr>
        <w:t>ší</w:t>
      </w:r>
      <w:r w:rsidRPr="006403B2">
        <w:rPr>
          <w:rFonts w:ascii="Calibri" w:hAnsi="Calibri"/>
        </w:rPr>
        <w:t xml:space="preserve"> distribuci členům konsorcia. Dal</w:t>
      </w:r>
      <w:r w:rsidRPr="006403B2">
        <w:rPr>
          <w:rFonts w:ascii="Calibri" w:hAnsi="Calibri" w:cs="Tempus Sans ITC"/>
        </w:rPr>
        <w:t>ší</w:t>
      </w:r>
      <w:r w:rsidRPr="006403B2">
        <w:rPr>
          <w:rFonts w:ascii="Calibri" w:hAnsi="Calibri"/>
        </w:rPr>
        <w:t>m probl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>mem bylo sloučen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nakladatelstv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</w:t>
      </w:r>
      <w:proofErr w:type="spellStart"/>
      <w:r w:rsidRPr="006403B2">
        <w:rPr>
          <w:rFonts w:ascii="Calibri" w:hAnsi="Calibri"/>
        </w:rPr>
        <w:t>Springer</w:t>
      </w:r>
      <w:proofErr w:type="spellEnd"/>
      <w:r w:rsidRPr="006403B2">
        <w:rPr>
          <w:rFonts w:ascii="Calibri" w:hAnsi="Calibri"/>
        </w:rPr>
        <w:t xml:space="preserve"> a </w:t>
      </w:r>
      <w:proofErr w:type="spellStart"/>
      <w:r w:rsidRPr="006403B2">
        <w:rPr>
          <w:rFonts w:ascii="Calibri" w:hAnsi="Calibri"/>
        </w:rPr>
        <w:t>Kluwer</w:t>
      </w:r>
      <w:proofErr w:type="spellEnd"/>
      <w:r w:rsidRPr="006403B2">
        <w:rPr>
          <w:rFonts w:ascii="Calibri" w:hAnsi="Calibri"/>
        </w:rPr>
        <w:t>, jejich port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lov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>ho ře</w:t>
      </w:r>
      <w:r w:rsidRPr="006403B2">
        <w:rPr>
          <w:rFonts w:ascii="Calibri" w:hAnsi="Calibri" w:cs="Tempus Sans ITC"/>
        </w:rPr>
        <w:t>š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i statistick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v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kazů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roce 2008, co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 xml:space="preserve"> způsobilo deformaci ve statistick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>m sledov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; z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tohoto pohledu je nutn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hodnotit meziročn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růst o 50 % mezi roky 2007 a 2008. V roce 2010 bylo staženo 308 476 plných textů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nků, co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 xml:space="preserve"> znamen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 xml:space="preserve"> 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růst oproti roku 2009 o 5,6 %, meziročn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nárůst v roce 2011 čin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37 %. </w:t>
      </w:r>
      <w:r>
        <w:rPr>
          <w:rFonts w:ascii="Calibri" w:hAnsi="Calibri"/>
        </w:rPr>
        <w:t xml:space="preserve">Podle </w:t>
      </w:r>
      <w:r w:rsidR="00970F8A">
        <w:rPr>
          <w:rFonts w:ascii="Calibri" w:hAnsi="Calibri"/>
        </w:rPr>
        <w:t>údajů</w:t>
      </w:r>
      <w:r>
        <w:rPr>
          <w:rFonts w:ascii="Calibri" w:hAnsi="Calibri"/>
        </w:rPr>
        <w:t xml:space="preserve"> ročního využití </w:t>
      </w:r>
      <w:r w:rsidR="00970F8A">
        <w:rPr>
          <w:rFonts w:ascii="Calibri" w:hAnsi="Calibri"/>
        </w:rPr>
        <w:t xml:space="preserve">došlo </w:t>
      </w:r>
      <w:r>
        <w:rPr>
          <w:rFonts w:ascii="Calibri" w:hAnsi="Calibri"/>
        </w:rPr>
        <w:t xml:space="preserve">mezi roky 2011 a 2012 </w:t>
      </w:r>
      <w:r w:rsidR="00970F8A">
        <w:rPr>
          <w:rFonts w:ascii="Calibri" w:hAnsi="Calibri"/>
        </w:rPr>
        <w:t xml:space="preserve">k </w:t>
      </w:r>
      <w:r>
        <w:rPr>
          <w:rFonts w:ascii="Calibri" w:hAnsi="Calibri"/>
        </w:rPr>
        <w:t>pokles</w:t>
      </w:r>
      <w:r w:rsidR="00970F8A">
        <w:rPr>
          <w:rFonts w:ascii="Calibri" w:hAnsi="Calibri"/>
        </w:rPr>
        <w:t>u</w:t>
      </w:r>
      <w:r>
        <w:rPr>
          <w:rFonts w:ascii="Calibri" w:hAnsi="Calibri"/>
        </w:rPr>
        <w:t xml:space="preserve"> o 90 tisíc stažených plných textů. </w:t>
      </w:r>
      <w:r w:rsidR="00970F8A">
        <w:rPr>
          <w:rFonts w:ascii="Calibri" w:hAnsi="Calibri"/>
        </w:rPr>
        <w:t>D</w:t>
      </w:r>
      <w:r>
        <w:rPr>
          <w:rFonts w:ascii="Calibri" w:hAnsi="Calibri"/>
        </w:rPr>
        <w:t>le vyjádření z vydavatelství je jisté, že údaje byly na konci roku 2012 zdeformovány přechodem na novou platformu</w:t>
      </w:r>
      <w:r w:rsidR="000E615D">
        <w:rPr>
          <w:rFonts w:ascii="Calibri" w:hAnsi="Calibri"/>
        </w:rPr>
        <w:t>, v rámci této změny</w:t>
      </w:r>
      <w:r>
        <w:rPr>
          <w:rFonts w:ascii="Calibri" w:hAnsi="Calibri"/>
        </w:rPr>
        <w:t xml:space="preserve"> </w:t>
      </w:r>
      <w:r w:rsidR="00970F8A">
        <w:rPr>
          <w:rFonts w:ascii="Calibri" w:hAnsi="Calibri"/>
        </w:rPr>
        <w:t xml:space="preserve">byla </w:t>
      </w:r>
      <w:r>
        <w:rPr>
          <w:rFonts w:ascii="Calibri" w:hAnsi="Calibri"/>
        </w:rPr>
        <w:t>změn</w:t>
      </w:r>
      <w:r w:rsidR="00970F8A">
        <w:rPr>
          <w:rFonts w:ascii="Calibri" w:hAnsi="Calibri"/>
        </w:rPr>
        <w:t>ěna</w:t>
      </w:r>
      <w:r>
        <w:rPr>
          <w:rFonts w:ascii="Calibri" w:hAnsi="Calibri"/>
        </w:rPr>
        <w:t xml:space="preserve"> </w:t>
      </w:r>
      <w:r w:rsidR="000E615D">
        <w:rPr>
          <w:rFonts w:ascii="Calibri" w:hAnsi="Calibri"/>
        </w:rPr>
        <w:t xml:space="preserve">i </w:t>
      </w:r>
      <w:r>
        <w:rPr>
          <w:rFonts w:ascii="Calibri" w:hAnsi="Calibri"/>
        </w:rPr>
        <w:t>metodik</w:t>
      </w:r>
      <w:r w:rsidR="00970F8A">
        <w:rPr>
          <w:rFonts w:ascii="Calibri" w:hAnsi="Calibri"/>
        </w:rPr>
        <w:t>a</w:t>
      </w:r>
      <w:r>
        <w:rPr>
          <w:rStyle w:val="Znakapoznpodarou"/>
          <w:rFonts w:ascii="Calibri" w:hAnsi="Calibri"/>
        </w:rPr>
        <w:footnoteReference w:id="1"/>
      </w:r>
      <w:r>
        <w:rPr>
          <w:rFonts w:ascii="Calibri" w:hAnsi="Calibri"/>
        </w:rPr>
        <w:t xml:space="preserve">. </w:t>
      </w:r>
      <w:r w:rsidR="00970F8A">
        <w:rPr>
          <w:rFonts w:asciiTheme="minorHAnsi" w:hAnsiTheme="minorHAnsi"/>
        </w:rPr>
        <w:t>Provoz statistického serveru je doposud nezkonsolidovaný a údaje, které poskytuje</w:t>
      </w:r>
      <w:r w:rsidR="0090672E">
        <w:rPr>
          <w:rFonts w:asciiTheme="minorHAnsi" w:hAnsiTheme="minorHAnsi"/>
        </w:rPr>
        <w:t>,</w:t>
      </w:r>
      <w:r w:rsidR="00970F8A">
        <w:rPr>
          <w:rFonts w:asciiTheme="minorHAnsi" w:hAnsiTheme="minorHAnsi"/>
        </w:rPr>
        <w:t xml:space="preserve"> jsou i nadále často nepřesné. </w:t>
      </w:r>
      <w:r w:rsidR="000E615D">
        <w:rPr>
          <w:rFonts w:asciiTheme="minorHAnsi" w:hAnsiTheme="minorHAnsi"/>
        </w:rPr>
        <w:t>O řešení problematických údajů a okruhů vede řešitelka se zástupci nakladatele nepřetržitou komunikaci s cílem zajištění brzké nápravy chyb.</w:t>
      </w:r>
      <w:r w:rsidR="000E615D">
        <w:rPr>
          <w:rFonts w:ascii="Calibri" w:hAnsi="Calibri"/>
        </w:rPr>
        <w:t xml:space="preserve"> </w:t>
      </w:r>
      <w:r w:rsidR="00970F8A">
        <w:rPr>
          <w:rFonts w:ascii="Calibri" w:hAnsi="Calibri"/>
        </w:rPr>
        <w:t xml:space="preserve">V roce 2013 již opět došlo k nárůstu počtu stažených plných textů o 13 % oproti roku 2012. </w:t>
      </w:r>
    </w:p>
    <w:p w:rsidR="000E615D" w:rsidRDefault="000E615D">
      <w:pPr>
        <w:pStyle w:val="Novelizanbod"/>
        <w:numPr>
          <w:ilvl w:val="0"/>
          <w:numId w:val="0"/>
        </w:numPr>
        <w:jc w:val="both"/>
        <w:rPr>
          <w:rFonts w:ascii="Calibri" w:hAnsi="Calibri"/>
        </w:rPr>
      </w:pPr>
    </w:p>
    <w:p w:rsidR="0095709B" w:rsidRPr="006403B2" w:rsidRDefault="0095709B">
      <w:pPr>
        <w:pStyle w:val="Novelizanbod"/>
        <w:numPr>
          <w:ilvl w:val="0"/>
          <w:numId w:val="0"/>
        </w:numPr>
        <w:jc w:val="both"/>
        <w:rPr>
          <w:rFonts w:ascii="Calibri" w:hAnsi="Calibri"/>
        </w:rPr>
      </w:pPr>
      <w:r w:rsidRPr="006403B2">
        <w:rPr>
          <w:rFonts w:ascii="Calibri" w:hAnsi="Calibri"/>
        </w:rPr>
        <w:t>Provoz služby je po celou dobu plynulý, bez neohlášených výpadků a probl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>mů.</w:t>
      </w:r>
    </w:p>
    <w:p w:rsidR="0095709B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0672E" w:rsidRPr="006403B2" w:rsidRDefault="0090672E">
      <w:pPr>
        <w:jc w:val="both"/>
        <w:rPr>
          <w:rFonts w:ascii="Calibri" w:hAnsi="Calibri"/>
          <w:b/>
          <w:sz w:val="20"/>
          <w:szCs w:val="20"/>
        </w:rPr>
      </w:pPr>
    </w:p>
    <w:p w:rsidR="0095709B" w:rsidRPr="006403B2" w:rsidRDefault="0095709B">
      <w:pPr>
        <w:numPr>
          <w:ilvl w:val="0"/>
          <w:numId w:val="4"/>
        </w:numPr>
        <w:jc w:val="both"/>
        <w:rPr>
          <w:rFonts w:ascii="Calibri" w:hAnsi="Calibri"/>
          <w:b/>
          <w:sz w:val="20"/>
          <w:szCs w:val="20"/>
        </w:rPr>
      </w:pPr>
      <w:proofErr w:type="spellStart"/>
      <w:r w:rsidRPr="006403B2">
        <w:rPr>
          <w:rFonts w:ascii="Calibri" w:hAnsi="Calibri"/>
          <w:b/>
          <w:sz w:val="20"/>
          <w:szCs w:val="20"/>
        </w:rPr>
        <w:t>Springer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b/>
          <w:sz w:val="20"/>
          <w:szCs w:val="20"/>
        </w:rPr>
        <w:t>Verlag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, </w:t>
      </w:r>
      <w:proofErr w:type="spellStart"/>
      <w:r w:rsidRPr="006403B2">
        <w:rPr>
          <w:rFonts w:ascii="Calibri" w:hAnsi="Calibri"/>
          <w:b/>
          <w:sz w:val="20"/>
          <w:szCs w:val="20"/>
        </w:rPr>
        <w:t>Computer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 Science </w:t>
      </w:r>
      <w:proofErr w:type="spellStart"/>
      <w:r w:rsidRPr="006403B2">
        <w:rPr>
          <w:rFonts w:ascii="Calibri" w:hAnsi="Calibri"/>
          <w:b/>
          <w:sz w:val="20"/>
          <w:szCs w:val="20"/>
        </w:rPr>
        <w:t>Library</w:t>
      </w:r>
      <w:proofErr w:type="spellEnd"/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V roce 2006 byl dojednán ře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itelsk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 t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mem NTK 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stup do </w:t>
      </w:r>
      <w:proofErr w:type="spellStart"/>
      <w:r w:rsidRPr="006403B2">
        <w:rPr>
          <w:rFonts w:ascii="Calibri" w:hAnsi="Calibri"/>
          <w:sz w:val="20"/>
          <w:szCs w:val="20"/>
        </w:rPr>
        <w:t>Computer</w:t>
      </w:r>
      <w:proofErr w:type="spellEnd"/>
      <w:r w:rsidRPr="006403B2">
        <w:rPr>
          <w:rFonts w:ascii="Calibri" w:hAnsi="Calibri"/>
          <w:sz w:val="20"/>
          <w:szCs w:val="20"/>
        </w:rPr>
        <w:t xml:space="preserve"> Science </w:t>
      </w:r>
      <w:proofErr w:type="spellStart"/>
      <w:r w:rsidRPr="006403B2">
        <w:rPr>
          <w:rFonts w:ascii="Calibri" w:hAnsi="Calibri"/>
          <w:sz w:val="20"/>
          <w:szCs w:val="20"/>
        </w:rPr>
        <w:t>Library</w:t>
      </w:r>
      <w:proofErr w:type="spellEnd"/>
      <w:r w:rsidRPr="006403B2">
        <w:rPr>
          <w:rFonts w:ascii="Calibri" w:hAnsi="Calibri"/>
          <w:sz w:val="20"/>
          <w:szCs w:val="20"/>
        </w:rPr>
        <w:t xml:space="preserve"> (CSL)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Springer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Verlag</w:t>
      </w:r>
      <w:proofErr w:type="spellEnd"/>
      <w:r w:rsidRPr="006403B2">
        <w:rPr>
          <w:rFonts w:ascii="Calibri" w:hAnsi="Calibri"/>
          <w:sz w:val="20"/>
          <w:szCs w:val="20"/>
        </w:rPr>
        <w:t xml:space="preserve"> pro v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echny členy tehdej</w:t>
      </w:r>
      <w:r w:rsidRPr="006403B2">
        <w:rPr>
          <w:rFonts w:ascii="Calibri" w:hAnsi="Calibri" w:cs="Tempus Sans ITC"/>
          <w:sz w:val="20"/>
          <w:szCs w:val="20"/>
        </w:rPr>
        <w:t>ší</w:t>
      </w:r>
      <w:r w:rsidRPr="006403B2">
        <w:rPr>
          <w:rFonts w:ascii="Calibri" w:hAnsi="Calibri"/>
          <w:sz w:val="20"/>
          <w:szCs w:val="20"/>
        </w:rPr>
        <w:t xml:space="preserve">ho konsorcia </w:t>
      </w:r>
      <w:proofErr w:type="spellStart"/>
      <w:r w:rsidRPr="006403B2">
        <w:rPr>
          <w:rFonts w:ascii="Calibri" w:hAnsi="Calibri"/>
          <w:sz w:val="20"/>
          <w:szCs w:val="20"/>
        </w:rPr>
        <w:t>Springer</w:t>
      </w:r>
      <w:proofErr w:type="spellEnd"/>
      <w:r w:rsidRPr="006403B2">
        <w:rPr>
          <w:rFonts w:ascii="Calibri" w:hAnsi="Calibri"/>
          <w:sz w:val="20"/>
          <w:szCs w:val="20"/>
        </w:rPr>
        <w:t xml:space="preserve"> a </w:t>
      </w:r>
      <w:proofErr w:type="spellStart"/>
      <w:r w:rsidRPr="006403B2">
        <w:rPr>
          <w:rFonts w:ascii="Calibri" w:hAnsi="Calibri"/>
          <w:sz w:val="20"/>
          <w:szCs w:val="20"/>
        </w:rPr>
        <w:t>Kluwer</w:t>
      </w:r>
      <w:proofErr w:type="spellEnd"/>
      <w:r w:rsidRPr="006403B2">
        <w:rPr>
          <w:rFonts w:ascii="Calibri" w:hAnsi="Calibri"/>
          <w:sz w:val="20"/>
          <w:szCs w:val="20"/>
        </w:rPr>
        <w:t xml:space="preserve"> za podm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nek ji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 xml:space="preserve"> dojednan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 licenčn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smlouvy. </w:t>
      </w:r>
      <w:r w:rsidRPr="006403B2">
        <w:rPr>
          <w:rFonts w:ascii="Calibri" w:hAnsi="Calibri" w:cs="Tempus Sans ITC"/>
          <w:sz w:val="20"/>
          <w:szCs w:val="20"/>
        </w:rPr>
        <w:t>Ú</w:t>
      </w:r>
      <w:r w:rsidRPr="006403B2">
        <w:rPr>
          <w:rFonts w:ascii="Calibri" w:hAnsi="Calibri"/>
          <w:sz w:val="20"/>
          <w:szCs w:val="20"/>
        </w:rPr>
        <w:t>hrada konsorcion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ln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ch poplatků a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 xml:space="preserve"> do roku 2010 byla realizována z finančn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ch </w:t>
      </w:r>
      <w:r w:rsidRPr="006403B2">
        <w:rPr>
          <w:rFonts w:ascii="Calibri" w:hAnsi="Calibri" w:cs="Tempus Sans ITC"/>
          <w:sz w:val="20"/>
          <w:szCs w:val="20"/>
        </w:rPr>
        <w:t>ú</w:t>
      </w:r>
      <w:r w:rsidRPr="006403B2">
        <w:rPr>
          <w:rFonts w:ascii="Calibri" w:hAnsi="Calibri"/>
          <w:sz w:val="20"/>
          <w:szCs w:val="20"/>
        </w:rPr>
        <w:t>spor vznikl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 xml:space="preserve">ch </w:t>
      </w:r>
      <w:r w:rsidRPr="006403B2">
        <w:rPr>
          <w:rFonts w:ascii="Calibri" w:hAnsi="Calibri"/>
          <w:sz w:val="20"/>
          <w:szCs w:val="20"/>
        </w:rPr>
        <w:lastRenderedPageBreak/>
        <w:t>v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>r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mci ře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en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projektu 1N04124 se souhlasem zadavatele. CSL zahrnuje tituly z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 xml:space="preserve">oboru </w:t>
      </w:r>
      <w:proofErr w:type="spellStart"/>
      <w:r w:rsidRPr="006403B2">
        <w:rPr>
          <w:rFonts w:ascii="Calibri" w:hAnsi="Calibri"/>
          <w:sz w:val="20"/>
          <w:szCs w:val="20"/>
        </w:rPr>
        <w:t>Computer</w:t>
      </w:r>
      <w:proofErr w:type="spellEnd"/>
      <w:r w:rsidRPr="006403B2">
        <w:rPr>
          <w:rFonts w:ascii="Calibri" w:hAnsi="Calibri"/>
          <w:sz w:val="20"/>
          <w:szCs w:val="20"/>
        </w:rPr>
        <w:t xml:space="preserve"> Science vydan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 v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 xml:space="preserve">letech 2005 </w:t>
      </w:r>
      <w:r w:rsidRPr="006403B2">
        <w:rPr>
          <w:rFonts w:ascii="Calibri" w:hAnsi="Calibri" w:cs="Tempus Sans ITC"/>
          <w:sz w:val="20"/>
          <w:szCs w:val="20"/>
        </w:rPr>
        <w:t>–</w:t>
      </w:r>
      <w:r w:rsidRPr="006403B2">
        <w:rPr>
          <w:rFonts w:ascii="Calibri" w:hAnsi="Calibri"/>
          <w:sz w:val="20"/>
          <w:szCs w:val="20"/>
        </w:rPr>
        <w:t xml:space="preserve"> 2010 včetně presti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>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ch řad </w:t>
      </w:r>
      <w:proofErr w:type="spellStart"/>
      <w:r w:rsidRPr="006403B2">
        <w:rPr>
          <w:rFonts w:ascii="Calibri" w:hAnsi="Calibri"/>
          <w:sz w:val="20"/>
          <w:szCs w:val="20"/>
        </w:rPr>
        <w:t>Lecture</w:t>
      </w:r>
      <w:proofErr w:type="spellEnd"/>
      <w:r w:rsidRPr="006403B2">
        <w:rPr>
          <w:rFonts w:ascii="Calibri" w:hAnsi="Calibri"/>
          <w:sz w:val="20"/>
          <w:szCs w:val="20"/>
        </w:rPr>
        <w:t xml:space="preserve"> Notes in </w:t>
      </w:r>
      <w:proofErr w:type="spellStart"/>
      <w:r w:rsidRPr="006403B2">
        <w:rPr>
          <w:rFonts w:ascii="Calibri" w:hAnsi="Calibri"/>
          <w:sz w:val="20"/>
          <w:szCs w:val="20"/>
        </w:rPr>
        <w:t>Computer</w:t>
      </w:r>
      <w:proofErr w:type="spellEnd"/>
      <w:r w:rsidRPr="006403B2">
        <w:rPr>
          <w:rFonts w:ascii="Calibri" w:hAnsi="Calibri"/>
          <w:sz w:val="20"/>
          <w:szCs w:val="20"/>
        </w:rPr>
        <w:t xml:space="preserve"> Science a </w:t>
      </w:r>
      <w:proofErr w:type="spellStart"/>
      <w:r w:rsidRPr="006403B2">
        <w:rPr>
          <w:rFonts w:ascii="Calibri" w:hAnsi="Calibri"/>
          <w:sz w:val="20"/>
          <w:szCs w:val="20"/>
        </w:rPr>
        <w:t>Lecture</w:t>
      </w:r>
      <w:proofErr w:type="spellEnd"/>
      <w:r w:rsidRPr="006403B2">
        <w:rPr>
          <w:rFonts w:ascii="Calibri" w:hAnsi="Calibri"/>
          <w:sz w:val="20"/>
          <w:szCs w:val="20"/>
        </w:rPr>
        <w:t xml:space="preserve"> Notes in </w:t>
      </w:r>
      <w:proofErr w:type="spellStart"/>
      <w:r w:rsidRPr="006403B2">
        <w:rPr>
          <w:rFonts w:ascii="Calibri" w:hAnsi="Calibri"/>
          <w:sz w:val="20"/>
          <w:szCs w:val="20"/>
        </w:rPr>
        <w:t>Mathematics</w:t>
      </w:r>
      <w:proofErr w:type="spellEnd"/>
      <w:r w:rsidRPr="006403B2">
        <w:rPr>
          <w:rFonts w:ascii="Calibri" w:hAnsi="Calibri"/>
          <w:sz w:val="20"/>
          <w:szCs w:val="20"/>
        </w:rPr>
        <w:t>.</w:t>
      </w:r>
    </w:p>
    <w:p w:rsidR="0095709B" w:rsidRDefault="0095709B">
      <w:pPr>
        <w:jc w:val="both"/>
        <w:rPr>
          <w:rFonts w:ascii="Calibri" w:hAnsi="Calibri"/>
          <w:sz w:val="20"/>
          <w:szCs w:val="20"/>
        </w:rPr>
      </w:pPr>
    </w:p>
    <w:p w:rsidR="009105BB" w:rsidRDefault="009105BB" w:rsidP="009105BB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>Počet členů konsorcia: 63</w:t>
      </w:r>
    </w:p>
    <w:p w:rsidR="009105BB" w:rsidRDefault="009105BB" w:rsidP="009105BB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>Počet titulů: 8 148</w:t>
      </w:r>
    </w:p>
    <w:p w:rsidR="009105BB" w:rsidRPr="006403B2" w:rsidRDefault="009105BB">
      <w:pPr>
        <w:jc w:val="both"/>
        <w:rPr>
          <w:rFonts w:ascii="Calibri" w:hAnsi="Calibri"/>
          <w:sz w:val="20"/>
          <w:szCs w:val="20"/>
        </w:rPr>
      </w:pPr>
    </w:p>
    <w:p w:rsidR="0095709B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CSL a využití: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3969"/>
      </w:tblGrid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5626D">
              <w:rPr>
                <w:rFonts w:asciiTheme="minorHAnsi" w:hAnsiTheme="minorHAnsi"/>
                <w:b/>
                <w:sz w:val="20"/>
                <w:szCs w:val="20"/>
              </w:rPr>
              <w:t>Rok</w:t>
            </w:r>
          </w:p>
        </w:tc>
        <w:tc>
          <w:tcPr>
            <w:tcW w:w="3969" w:type="dxa"/>
          </w:tcPr>
          <w:p w:rsidR="00AA2509" w:rsidRPr="0035626D" w:rsidRDefault="00AA2509" w:rsidP="00F1758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5626D">
              <w:rPr>
                <w:rFonts w:asciiTheme="minorHAnsi" w:hAnsiTheme="minorHAnsi"/>
                <w:b/>
                <w:sz w:val="20"/>
                <w:szCs w:val="20"/>
              </w:rPr>
              <w:t>Počet stažených plných textů kapitol/knih</w:t>
            </w:r>
          </w:p>
        </w:tc>
      </w:tr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sz w:val="20"/>
                <w:szCs w:val="20"/>
              </w:rPr>
            </w:pPr>
            <w:r w:rsidRPr="0035626D">
              <w:rPr>
                <w:rFonts w:asciiTheme="minorHAnsi" w:hAnsiTheme="minorHAnsi"/>
                <w:sz w:val="20"/>
                <w:szCs w:val="20"/>
              </w:rPr>
              <w:t>2007</w:t>
            </w:r>
          </w:p>
        </w:tc>
        <w:tc>
          <w:tcPr>
            <w:tcW w:w="3969" w:type="dxa"/>
          </w:tcPr>
          <w:p w:rsidR="00AA2509" w:rsidRPr="0035626D" w:rsidRDefault="00AA2509" w:rsidP="00F1758A">
            <w:pPr>
              <w:pStyle w:val="Zkladntext"/>
              <w:jc w:val="both"/>
              <w:rPr>
                <w:rFonts w:asciiTheme="minorHAnsi" w:hAnsiTheme="minorHAnsi"/>
              </w:rPr>
            </w:pPr>
            <w:r w:rsidRPr="0035626D">
              <w:rPr>
                <w:rFonts w:asciiTheme="minorHAnsi" w:hAnsiTheme="minorHAnsi"/>
              </w:rPr>
              <w:t>48 414</w:t>
            </w:r>
          </w:p>
        </w:tc>
      </w:tr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sz w:val="20"/>
                <w:szCs w:val="20"/>
              </w:rPr>
            </w:pPr>
            <w:r w:rsidRPr="0035626D">
              <w:rPr>
                <w:rFonts w:asciiTheme="minorHAnsi" w:hAnsiTheme="minorHAnsi"/>
                <w:sz w:val="20"/>
                <w:szCs w:val="20"/>
              </w:rPr>
              <w:t>2008</w:t>
            </w:r>
          </w:p>
        </w:tc>
        <w:tc>
          <w:tcPr>
            <w:tcW w:w="3969" w:type="dxa"/>
          </w:tcPr>
          <w:p w:rsidR="00AA2509" w:rsidRPr="0035626D" w:rsidRDefault="00AA2509" w:rsidP="00F1758A">
            <w:pPr>
              <w:pStyle w:val="Zkladntext"/>
              <w:jc w:val="both"/>
              <w:rPr>
                <w:rFonts w:asciiTheme="minorHAnsi" w:hAnsiTheme="minorHAnsi"/>
              </w:rPr>
            </w:pPr>
            <w:r w:rsidRPr="0035626D">
              <w:rPr>
                <w:rFonts w:asciiTheme="minorHAnsi" w:hAnsiTheme="minorHAnsi"/>
              </w:rPr>
              <w:t>113 282</w:t>
            </w:r>
          </w:p>
        </w:tc>
      </w:tr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sz w:val="20"/>
                <w:szCs w:val="20"/>
              </w:rPr>
            </w:pPr>
            <w:r w:rsidRPr="0035626D">
              <w:rPr>
                <w:rFonts w:asciiTheme="minorHAnsi" w:hAnsiTheme="minorHAnsi"/>
                <w:sz w:val="20"/>
                <w:szCs w:val="20"/>
              </w:rPr>
              <w:t>2009</w:t>
            </w:r>
          </w:p>
        </w:tc>
        <w:tc>
          <w:tcPr>
            <w:tcW w:w="3969" w:type="dxa"/>
          </w:tcPr>
          <w:p w:rsidR="00AA2509" w:rsidRPr="0035626D" w:rsidRDefault="00AA2509" w:rsidP="00F1758A">
            <w:pPr>
              <w:pStyle w:val="Zkladntext"/>
              <w:jc w:val="both"/>
              <w:rPr>
                <w:rFonts w:asciiTheme="minorHAnsi" w:hAnsiTheme="minorHAnsi"/>
              </w:rPr>
            </w:pPr>
            <w:r w:rsidRPr="0035626D">
              <w:rPr>
                <w:rFonts w:asciiTheme="minorHAnsi" w:hAnsiTheme="minorHAnsi"/>
              </w:rPr>
              <w:t>142 132</w:t>
            </w:r>
          </w:p>
        </w:tc>
      </w:tr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sz w:val="20"/>
                <w:szCs w:val="20"/>
              </w:rPr>
            </w:pPr>
            <w:r w:rsidRPr="0035626D">
              <w:rPr>
                <w:rFonts w:asciiTheme="minorHAnsi" w:hAnsiTheme="minorHAnsi"/>
                <w:sz w:val="20"/>
                <w:szCs w:val="20"/>
              </w:rPr>
              <w:t>2010</w:t>
            </w:r>
          </w:p>
        </w:tc>
        <w:tc>
          <w:tcPr>
            <w:tcW w:w="3969" w:type="dxa"/>
          </w:tcPr>
          <w:p w:rsidR="00AA2509" w:rsidRPr="0035626D" w:rsidRDefault="00AA2509" w:rsidP="00F1758A">
            <w:pPr>
              <w:pStyle w:val="Zkladntext"/>
              <w:jc w:val="both"/>
              <w:rPr>
                <w:rFonts w:asciiTheme="minorHAnsi" w:hAnsiTheme="minorHAnsi"/>
              </w:rPr>
            </w:pPr>
            <w:r w:rsidRPr="0035626D">
              <w:rPr>
                <w:rFonts w:asciiTheme="minorHAnsi" w:hAnsiTheme="minorHAnsi"/>
              </w:rPr>
              <w:t>102 182</w:t>
            </w:r>
          </w:p>
        </w:tc>
      </w:tr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sz w:val="20"/>
                <w:szCs w:val="20"/>
              </w:rPr>
            </w:pPr>
            <w:r w:rsidRPr="0035626D">
              <w:rPr>
                <w:rFonts w:asciiTheme="minorHAnsi" w:hAnsiTheme="minorHAnsi"/>
                <w:sz w:val="20"/>
                <w:szCs w:val="20"/>
              </w:rPr>
              <w:t>2011</w:t>
            </w:r>
          </w:p>
        </w:tc>
        <w:tc>
          <w:tcPr>
            <w:tcW w:w="3969" w:type="dxa"/>
          </w:tcPr>
          <w:p w:rsidR="00AA2509" w:rsidRPr="0035626D" w:rsidRDefault="00AA2509" w:rsidP="00F1758A">
            <w:pPr>
              <w:pStyle w:val="Zkladntext"/>
              <w:jc w:val="both"/>
              <w:rPr>
                <w:rFonts w:asciiTheme="minorHAnsi" w:hAnsiTheme="minorHAnsi"/>
              </w:rPr>
            </w:pPr>
            <w:r w:rsidRPr="0035626D">
              <w:rPr>
                <w:rFonts w:asciiTheme="minorHAnsi" w:hAnsiTheme="minorHAnsi"/>
              </w:rPr>
              <w:t>128 017</w:t>
            </w:r>
          </w:p>
        </w:tc>
      </w:tr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sz w:val="20"/>
                <w:szCs w:val="20"/>
              </w:rPr>
            </w:pPr>
            <w:r w:rsidRPr="0035626D">
              <w:rPr>
                <w:rFonts w:asciiTheme="minorHAnsi" w:hAnsiTheme="minorHAnsi"/>
                <w:sz w:val="20"/>
                <w:szCs w:val="20"/>
              </w:rPr>
              <w:t>2012</w:t>
            </w:r>
          </w:p>
        </w:tc>
        <w:tc>
          <w:tcPr>
            <w:tcW w:w="3969" w:type="dxa"/>
          </w:tcPr>
          <w:p w:rsidR="00AA2509" w:rsidRPr="0035626D" w:rsidRDefault="00AA2509" w:rsidP="00F1758A">
            <w:pPr>
              <w:pStyle w:val="Zkladntext"/>
              <w:jc w:val="both"/>
              <w:rPr>
                <w:rFonts w:asciiTheme="minorHAnsi" w:hAnsiTheme="minorHAnsi"/>
              </w:rPr>
            </w:pPr>
            <w:r w:rsidRPr="0035626D">
              <w:rPr>
                <w:rFonts w:asciiTheme="minorHAnsi" w:hAnsiTheme="minorHAnsi"/>
              </w:rPr>
              <w:t>63 284</w:t>
            </w:r>
            <w:r w:rsidRPr="0035626D">
              <w:rPr>
                <w:rStyle w:val="Znakapoznpodarou"/>
                <w:rFonts w:asciiTheme="minorHAnsi" w:hAnsiTheme="minorHAnsi"/>
              </w:rPr>
              <w:footnoteReference w:id="2"/>
            </w:r>
          </w:p>
        </w:tc>
      </w:tr>
      <w:tr w:rsidR="00AA2509" w:rsidRPr="0035626D" w:rsidTr="005600EF">
        <w:tc>
          <w:tcPr>
            <w:tcW w:w="1101" w:type="dxa"/>
          </w:tcPr>
          <w:p w:rsidR="00AA2509" w:rsidRPr="0035626D" w:rsidRDefault="00AA2509" w:rsidP="00F1758A">
            <w:pPr>
              <w:rPr>
                <w:rFonts w:asciiTheme="minorHAnsi" w:hAnsiTheme="minorHAnsi"/>
                <w:sz w:val="20"/>
                <w:szCs w:val="20"/>
              </w:rPr>
            </w:pPr>
            <w:r w:rsidRPr="0035626D">
              <w:rPr>
                <w:rFonts w:asciiTheme="minorHAnsi" w:hAnsiTheme="minorHAnsi"/>
                <w:sz w:val="20"/>
                <w:szCs w:val="20"/>
              </w:rPr>
              <w:t>2013</w:t>
            </w:r>
          </w:p>
        </w:tc>
        <w:tc>
          <w:tcPr>
            <w:tcW w:w="3969" w:type="dxa"/>
          </w:tcPr>
          <w:p w:rsidR="00AA2509" w:rsidRPr="0035626D" w:rsidRDefault="00D30E2B" w:rsidP="00F1758A">
            <w:pPr>
              <w:pStyle w:val="Zkladntex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179 354</w:t>
            </w:r>
          </w:p>
        </w:tc>
      </w:tr>
    </w:tbl>
    <w:p w:rsidR="00AA2509" w:rsidRDefault="00AA2509">
      <w:pPr>
        <w:jc w:val="both"/>
        <w:rPr>
          <w:rFonts w:ascii="Calibri" w:hAnsi="Calibri"/>
          <w:sz w:val="20"/>
          <w:szCs w:val="20"/>
        </w:rPr>
      </w:pPr>
    </w:p>
    <w:p w:rsidR="00D7152C" w:rsidRDefault="00D7152C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Graf: Počet stažených plných textů a členů konsorcia</w:t>
      </w:r>
    </w:p>
    <w:p w:rsidR="005600EF" w:rsidRPr="006403B2" w:rsidRDefault="005600EF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5600EF">
      <w:pPr>
        <w:jc w:val="both"/>
        <w:rPr>
          <w:rFonts w:ascii="Calibri" w:hAnsi="Calibri"/>
        </w:rPr>
      </w:pPr>
      <w:r>
        <w:rPr>
          <w:noProof/>
        </w:rPr>
        <w:drawing>
          <wp:inline distT="0" distB="0" distL="0" distR="0" wp14:anchorId="10A9454A" wp14:editId="03F79A10">
            <wp:extent cx="4572000" cy="2743200"/>
            <wp:effectExtent l="0" t="0" r="19050" b="19050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Statistické ukazatele využití publikací zařazen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ch do CSL potvrzuj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spr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vnost volby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tohoto zdroje. Po obvykl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>m roce n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běhu, kdy proběhly rozs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hl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 informačn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i 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kolic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aktivity (informačn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kampaň, s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>rie workshopů apod.), vyskočilo mno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>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sta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>ených čl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="009C0FE8">
        <w:rPr>
          <w:rFonts w:ascii="Calibri" w:hAnsi="Calibri"/>
          <w:sz w:val="20"/>
          <w:szCs w:val="20"/>
        </w:rPr>
        <w:t xml:space="preserve">nků o 233 %. </w:t>
      </w:r>
      <w:r w:rsidRPr="006403B2">
        <w:rPr>
          <w:rFonts w:ascii="Calibri" w:hAnsi="Calibri"/>
          <w:sz w:val="20"/>
          <w:szCs w:val="20"/>
        </w:rPr>
        <w:t>Nárůst mezi roky 2008 a 2009 čin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25,4 %, v roce 2010 naopak využití kleslo o 28 %, ale více než sto tisíc stažených plných textů znamen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 xml:space="preserve"> st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le nadstandardn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vyu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>it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tohoto zdroje a koreluje s</w:t>
      </w:r>
      <w:r w:rsidRPr="006403B2">
        <w:rPr>
          <w:rFonts w:ascii="Calibri" w:hAnsi="Calibri" w:cs="Tempus Sans ITC"/>
          <w:sz w:val="20"/>
          <w:szCs w:val="20"/>
        </w:rPr>
        <w:t> ú</w:t>
      </w:r>
      <w:r w:rsidRPr="006403B2">
        <w:rPr>
          <w:rFonts w:ascii="Calibri" w:hAnsi="Calibri"/>
          <w:sz w:val="20"/>
          <w:szCs w:val="20"/>
        </w:rPr>
        <w:t>dajem vyu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>it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z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>roku 2008. V roce 2011 využití opět m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rně stouplo a to o 25 %.</w:t>
      </w:r>
      <w:r>
        <w:rPr>
          <w:rFonts w:ascii="Calibri" w:hAnsi="Calibri"/>
          <w:sz w:val="20"/>
          <w:szCs w:val="20"/>
        </w:rPr>
        <w:t xml:space="preserve"> </w:t>
      </w:r>
      <w:r w:rsidR="00CC5CBD">
        <w:rPr>
          <w:rFonts w:ascii="Calibri" w:hAnsi="Calibri"/>
          <w:sz w:val="20"/>
          <w:szCs w:val="20"/>
        </w:rPr>
        <w:t xml:space="preserve">Vzhledem k problematickým údajům za rok 2012 – viz problémy statistického serveru popsané výše – byl pro srovnání využití použit údaj z roku 2011, přičemž nárůst využití v roce 2013 činí </w:t>
      </w:r>
      <w:r w:rsidR="00CC29EE">
        <w:rPr>
          <w:rFonts w:ascii="Calibri" w:hAnsi="Calibri"/>
          <w:sz w:val="20"/>
          <w:szCs w:val="20"/>
        </w:rPr>
        <w:t>40</w:t>
      </w:r>
      <w:r w:rsidR="00CC5CBD">
        <w:rPr>
          <w:rFonts w:ascii="Calibri" w:hAnsi="Calibri"/>
          <w:sz w:val="20"/>
          <w:szCs w:val="20"/>
        </w:rPr>
        <w:t xml:space="preserve"> %.</w:t>
      </w:r>
    </w:p>
    <w:p w:rsidR="0095709B" w:rsidRDefault="0095709B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Pr="006403B2" w:rsidRDefault="000B6B73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numPr>
          <w:ilvl w:val="0"/>
          <w:numId w:val="4"/>
        </w:numPr>
        <w:jc w:val="both"/>
        <w:rPr>
          <w:rFonts w:ascii="Calibri" w:hAnsi="Calibri"/>
          <w:b/>
          <w:sz w:val="20"/>
          <w:szCs w:val="20"/>
        </w:rPr>
      </w:pPr>
      <w:r w:rsidRPr="006403B2">
        <w:rPr>
          <w:rFonts w:ascii="Calibri" w:hAnsi="Calibri"/>
          <w:b/>
          <w:sz w:val="20"/>
          <w:szCs w:val="20"/>
        </w:rPr>
        <w:t xml:space="preserve">John </w:t>
      </w:r>
      <w:proofErr w:type="spellStart"/>
      <w:r w:rsidRPr="006403B2">
        <w:rPr>
          <w:rFonts w:ascii="Calibri" w:hAnsi="Calibri"/>
          <w:b/>
          <w:sz w:val="20"/>
          <w:szCs w:val="20"/>
        </w:rPr>
        <w:t>Wiley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 </w:t>
      </w:r>
      <w:r w:rsidRPr="006403B2">
        <w:rPr>
          <w:rFonts w:ascii="Calibri" w:hAnsi="Calibri"/>
          <w:b/>
          <w:sz w:val="20"/>
          <w:szCs w:val="20"/>
        </w:rPr>
        <w:sym w:font="Symbol" w:char="F026"/>
      </w:r>
      <w:r w:rsidRPr="006403B2">
        <w:rPr>
          <w:rFonts w:ascii="Calibri" w:hAnsi="Calibri"/>
          <w:b/>
          <w:sz w:val="20"/>
          <w:szCs w:val="20"/>
        </w:rPr>
        <w:t xml:space="preserve"> </w:t>
      </w:r>
      <w:proofErr w:type="spellStart"/>
      <w:r w:rsidRPr="00FB3056">
        <w:rPr>
          <w:rFonts w:ascii="Calibri" w:hAnsi="Calibri"/>
          <w:b/>
          <w:sz w:val="20"/>
          <w:szCs w:val="20"/>
        </w:rPr>
        <w:t>Sons</w:t>
      </w:r>
      <w:proofErr w:type="spellEnd"/>
      <w:r w:rsidRPr="00FB3056">
        <w:rPr>
          <w:rFonts w:ascii="Calibri" w:hAnsi="Calibri"/>
          <w:b/>
          <w:sz w:val="20"/>
          <w:szCs w:val="20"/>
        </w:rPr>
        <w:t xml:space="preserve">, služba </w:t>
      </w:r>
      <w:proofErr w:type="spellStart"/>
      <w:r w:rsidRPr="00FB3056">
        <w:rPr>
          <w:rFonts w:ascii="Calibri" w:hAnsi="Calibri" w:cs="Calibri"/>
          <w:b/>
          <w:sz w:val="20"/>
          <w:szCs w:val="20"/>
        </w:rPr>
        <w:t>Wiley</w:t>
      </w:r>
      <w:proofErr w:type="spellEnd"/>
      <w:r w:rsidRPr="00FB3056">
        <w:rPr>
          <w:rFonts w:ascii="Calibri" w:hAnsi="Calibri" w:cs="Calibri"/>
          <w:b/>
          <w:sz w:val="20"/>
          <w:szCs w:val="20"/>
        </w:rPr>
        <w:t xml:space="preserve"> Online </w:t>
      </w:r>
      <w:proofErr w:type="spellStart"/>
      <w:r w:rsidRPr="00FB3056">
        <w:rPr>
          <w:rFonts w:ascii="Calibri" w:hAnsi="Calibri" w:cs="Calibri"/>
          <w:b/>
          <w:sz w:val="20"/>
          <w:szCs w:val="20"/>
        </w:rPr>
        <w:t>Library</w:t>
      </w:r>
      <w:proofErr w:type="spellEnd"/>
      <w:r w:rsidRPr="00FB3056">
        <w:rPr>
          <w:rFonts w:ascii="Calibri" w:hAnsi="Calibri"/>
          <w:b/>
          <w:sz w:val="20"/>
          <w:szCs w:val="20"/>
        </w:rPr>
        <w:t xml:space="preserve"> (</w:t>
      </w:r>
      <w:proofErr w:type="spellStart"/>
      <w:r w:rsidRPr="00FB3056">
        <w:rPr>
          <w:rFonts w:ascii="Calibri" w:hAnsi="Calibri"/>
          <w:b/>
          <w:sz w:val="20"/>
          <w:szCs w:val="20"/>
        </w:rPr>
        <w:t>Interscience</w:t>
      </w:r>
      <w:proofErr w:type="spellEnd"/>
      <w:r>
        <w:rPr>
          <w:rFonts w:ascii="Calibri" w:hAnsi="Calibri"/>
          <w:b/>
          <w:sz w:val="20"/>
          <w:szCs w:val="20"/>
        </w:rPr>
        <w:t>)</w:t>
      </w:r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 xml:space="preserve">V rámci služby </w:t>
      </w:r>
      <w:proofErr w:type="spellStart"/>
      <w:r w:rsidRPr="00FB3056">
        <w:rPr>
          <w:rFonts w:ascii="Calibri" w:hAnsi="Calibri" w:cs="Calibri"/>
          <w:sz w:val="20"/>
          <w:szCs w:val="20"/>
        </w:rPr>
        <w:t>Wiley</w:t>
      </w:r>
      <w:proofErr w:type="spellEnd"/>
      <w:r w:rsidRPr="00FB3056">
        <w:rPr>
          <w:rFonts w:ascii="Calibri" w:hAnsi="Calibri" w:cs="Calibri"/>
          <w:sz w:val="20"/>
          <w:szCs w:val="20"/>
        </w:rPr>
        <w:t xml:space="preserve"> Online </w:t>
      </w:r>
      <w:proofErr w:type="spellStart"/>
      <w:r w:rsidRPr="00FB3056">
        <w:rPr>
          <w:rFonts w:ascii="Calibri" w:hAnsi="Calibri" w:cs="Calibri"/>
          <w:sz w:val="20"/>
          <w:szCs w:val="20"/>
        </w:rPr>
        <w:t>Library</w:t>
      </w:r>
      <w:proofErr w:type="spellEnd"/>
      <w:r w:rsidRPr="006403B2">
        <w:rPr>
          <w:rFonts w:ascii="Calibri" w:hAnsi="Calibri"/>
          <w:sz w:val="20"/>
          <w:szCs w:val="20"/>
        </w:rPr>
        <w:t xml:space="preserve"> v kolekci </w:t>
      </w:r>
      <w:proofErr w:type="spellStart"/>
      <w:r w:rsidRPr="006403B2">
        <w:rPr>
          <w:rFonts w:ascii="Calibri" w:hAnsi="Calibri"/>
          <w:sz w:val="20"/>
          <w:szCs w:val="20"/>
        </w:rPr>
        <w:t>Interscience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Journals</w:t>
      </w:r>
      <w:proofErr w:type="spellEnd"/>
      <w:r w:rsidRPr="006403B2">
        <w:rPr>
          <w:rFonts w:ascii="Calibri" w:hAnsi="Calibri"/>
          <w:sz w:val="20"/>
          <w:szCs w:val="20"/>
        </w:rPr>
        <w:t xml:space="preserve"> byly v polovině roku 2008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stupněny i tituly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Blackwell</w:t>
      </w:r>
      <w:proofErr w:type="spellEnd"/>
      <w:r w:rsidRPr="006403B2">
        <w:rPr>
          <w:rFonts w:ascii="Calibri" w:hAnsi="Calibri"/>
          <w:sz w:val="20"/>
          <w:szCs w:val="20"/>
        </w:rPr>
        <w:t>, které bylo sloučeno s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m John </w:t>
      </w:r>
      <w:proofErr w:type="spellStart"/>
      <w:r w:rsidRPr="006403B2">
        <w:rPr>
          <w:rFonts w:ascii="Calibri" w:hAnsi="Calibri"/>
          <w:sz w:val="20"/>
          <w:szCs w:val="20"/>
        </w:rPr>
        <w:t>Wiley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r w:rsidRPr="006403B2">
        <w:rPr>
          <w:rFonts w:ascii="Calibri" w:hAnsi="Calibri"/>
          <w:sz w:val="20"/>
          <w:szCs w:val="20"/>
        </w:rPr>
        <w:sym w:font="Symbol" w:char="F026"/>
      </w:r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Sons</w:t>
      </w:r>
      <w:proofErr w:type="spellEnd"/>
      <w:r w:rsidRPr="006403B2">
        <w:rPr>
          <w:rFonts w:ascii="Calibri" w:hAnsi="Calibri"/>
          <w:sz w:val="20"/>
          <w:szCs w:val="20"/>
        </w:rPr>
        <w:t xml:space="preserve"> v roce 2006. Konsorcium </w:t>
      </w:r>
      <w:proofErr w:type="spellStart"/>
      <w:r w:rsidRPr="006403B2">
        <w:rPr>
          <w:rFonts w:ascii="Calibri" w:hAnsi="Calibri"/>
          <w:sz w:val="20"/>
          <w:szCs w:val="20"/>
        </w:rPr>
        <w:t>Blackwell</w:t>
      </w:r>
      <w:proofErr w:type="spellEnd"/>
      <w:r w:rsidRPr="006403B2">
        <w:rPr>
          <w:rFonts w:ascii="Calibri" w:hAnsi="Calibri"/>
          <w:sz w:val="20"/>
          <w:szCs w:val="20"/>
        </w:rPr>
        <w:t>, resp. 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 do titulů tohoto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bylo do t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 doby zaji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ťov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 xml:space="preserve">no mimo podporu programu </w:t>
      </w:r>
      <w:proofErr w:type="spellStart"/>
      <w:r w:rsidRPr="006403B2">
        <w:rPr>
          <w:rFonts w:ascii="Calibri" w:hAnsi="Calibri"/>
          <w:sz w:val="20"/>
          <w:szCs w:val="20"/>
        </w:rPr>
        <w:t>VaV</w:t>
      </w:r>
      <w:proofErr w:type="spellEnd"/>
      <w:r w:rsidRPr="006403B2">
        <w:rPr>
          <w:rFonts w:ascii="Calibri" w:hAnsi="Calibri"/>
          <w:sz w:val="20"/>
          <w:szCs w:val="20"/>
        </w:rPr>
        <w:t>. V roce 2010 pře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la slu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 xml:space="preserve">ba </w:t>
      </w:r>
      <w:proofErr w:type="spellStart"/>
      <w:r w:rsidRPr="006403B2">
        <w:rPr>
          <w:rFonts w:ascii="Calibri" w:hAnsi="Calibri"/>
          <w:sz w:val="20"/>
          <w:szCs w:val="20"/>
        </w:rPr>
        <w:t>Interscience</w:t>
      </w:r>
      <w:proofErr w:type="spellEnd"/>
      <w:r w:rsidRPr="006403B2">
        <w:rPr>
          <w:rFonts w:ascii="Calibri" w:hAnsi="Calibri"/>
          <w:sz w:val="20"/>
          <w:szCs w:val="20"/>
        </w:rPr>
        <w:t xml:space="preserve"> do nov</w:t>
      </w:r>
      <w:r w:rsidRPr="006403B2">
        <w:rPr>
          <w:rFonts w:ascii="Calibri" w:hAnsi="Calibri" w:cs="Tempus Sans ITC"/>
          <w:sz w:val="20"/>
          <w:szCs w:val="20"/>
        </w:rPr>
        <w:t>é</w:t>
      </w:r>
      <w:r w:rsidRPr="006403B2">
        <w:rPr>
          <w:rFonts w:ascii="Calibri" w:hAnsi="Calibri"/>
          <w:sz w:val="20"/>
          <w:szCs w:val="20"/>
        </w:rPr>
        <w:t xml:space="preserve"> platformy </w:t>
      </w:r>
      <w:proofErr w:type="spellStart"/>
      <w:r w:rsidRPr="006403B2">
        <w:rPr>
          <w:rFonts w:ascii="Calibri" w:hAnsi="Calibri"/>
          <w:sz w:val="20"/>
          <w:szCs w:val="20"/>
        </w:rPr>
        <w:t>Wiley</w:t>
      </w:r>
      <w:proofErr w:type="spellEnd"/>
      <w:r w:rsidRPr="006403B2">
        <w:rPr>
          <w:rFonts w:ascii="Calibri" w:hAnsi="Calibri"/>
          <w:sz w:val="20"/>
          <w:szCs w:val="20"/>
        </w:rPr>
        <w:t xml:space="preserve"> Online </w:t>
      </w:r>
      <w:proofErr w:type="spellStart"/>
      <w:r w:rsidRPr="006403B2">
        <w:rPr>
          <w:rFonts w:ascii="Calibri" w:hAnsi="Calibri"/>
          <w:sz w:val="20"/>
          <w:szCs w:val="20"/>
        </w:rPr>
        <w:t>Library</w:t>
      </w:r>
      <w:proofErr w:type="spellEnd"/>
      <w:r w:rsidRPr="006403B2">
        <w:rPr>
          <w:rFonts w:ascii="Calibri" w:hAnsi="Calibri"/>
          <w:sz w:val="20"/>
          <w:szCs w:val="20"/>
        </w:rPr>
        <w:t>.</w:t>
      </w:r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Default="0095709B" w:rsidP="0022737C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>Počet členů konsorcia: 44</w:t>
      </w:r>
    </w:p>
    <w:p w:rsidR="0095709B" w:rsidRDefault="0095709B" w:rsidP="0022737C">
      <w:pPr>
        <w:pStyle w:val="Zkladn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Počet titulů: </w:t>
      </w:r>
      <w:r w:rsidR="009105BB">
        <w:rPr>
          <w:rFonts w:ascii="Calibri" w:hAnsi="Calibri"/>
        </w:rPr>
        <w:t>1 472</w:t>
      </w: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pStyle w:val="Zkladntext"/>
        <w:jc w:val="both"/>
        <w:rPr>
          <w:rFonts w:ascii="Calibri" w:hAnsi="Calibri"/>
        </w:rPr>
      </w:pPr>
      <w:r w:rsidRPr="006403B2">
        <w:rPr>
          <w:rFonts w:ascii="Calibri" w:hAnsi="Calibri"/>
        </w:rPr>
        <w:t>Počet sta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977"/>
      </w:tblGrid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40165">
              <w:rPr>
                <w:rFonts w:asciiTheme="minorHAnsi" w:hAnsiTheme="minorHAnsi"/>
                <w:b/>
                <w:sz w:val="20"/>
                <w:szCs w:val="20"/>
              </w:rPr>
              <w:t>Rok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40165">
              <w:rPr>
                <w:rFonts w:asciiTheme="minorHAnsi" w:hAnsiTheme="minorHAnsi"/>
                <w:b/>
                <w:sz w:val="20"/>
                <w:szCs w:val="20"/>
              </w:rPr>
              <w:t>Počet stažených plných textů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2002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25 532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2003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62 910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2004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138 888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2005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85 894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2006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101 097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2007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125 122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2008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222 140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2009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428 249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2010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539 607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2011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564 751</w:t>
            </w:r>
          </w:p>
        </w:tc>
      </w:tr>
      <w:tr w:rsidR="0090672E" w:rsidRPr="00040165" w:rsidTr="000C4667">
        <w:trPr>
          <w:trHeight w:val="364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2012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517 044</w:t>
            </w:r>
          </w:p>
        </w:tc>
      </w:tr>
      <w:tr w:rsidR="0090672E" w:rsidRPr="00040165" w:rsidTr="000C4667">
        <w:trPr>
          <w:trHeight w:val="365"/>
        </w:trPr>
        <w:tc>
          <w:tcPr>
            <w:tcW w:w="959" w:type="dxa"/>
          </w:tcPr>
          <w:p w:rsidR="0090672E" w:rsidRPr="00040165" w:rsidRDefault="0090672E" w:rsidP="000C4667">
            <w:pPr>
              <w:rPr>
                <w:rFonts w:asciiTheme="minorHAnsi" w:hAnsiTheme="minorHAnsi"/>
                <w:sz w:val="20"/>
                <w:szCs w:val="20"/>
              </w:rPr>
            </w:pPr>
            <w:r w:rsidRPr="00040165">
              <w:rPr>
                <w:rFonts w:asciiTheme="minorHAnsi" w:hAnsiTheme="minorHAnsi"/>
                <w:sz w:val="20"/>
                <w:szCs w:val="20"/>
              </w:rPr>
              <w:t>2013</w:t>
            </w:r>
          </w:p>
        </w:tc>
        <w:tc>
          <w:tcPr>
            <w:tcW w:w="2977" w:type="dxa"/>
          </w:tcPr>
          <w:p w:rsidR="0090672E" w:rsidRPr="00040165" w:rsidRDefault="0090672E" w:rsidP="000C4667">
            <w:pPr>
              <w:pStyle w:val="Zkladntext"/>
              <w:jc w:val="both"/>
              <w:rPr>
                <w:rFonts w:ascii="Calibri" w:hAnsi="Calibri"/>
              </w:rPr>
            </w:pPr>
            <w:r w:rsidRPr="00040165">
              <w:rPr>
                <w:rFonts w:ascii="Calibri" w:hAnsi="Calibri"/>
              </w:rPr>
              <w:t>5</w:t>
            </w:r>
            <w:r w:rsidR="004B5DBD">
              <w:rPr>
                <w:rFonts w:ascii="Calibri" w:hAnsi="Calibri"/>
              </w:rPr>
              <w:t>07 862</w:t>
            </w:r>
          </w:p>
        </w:tc>
      </w:tr>
    </w:tbl>
    <w:p w:rsidR="0090672E" w:rsidRPr="006403B2" w:rsidRDefault="0090672E">
      <w:pPr>
        <w:jc w:val="both"/>
        <w:rPr>
          <w:rFonts w:ascii="Calibri" w:hAnsi="Calibri"/>
          <w:b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b/>
          <w:sz w:val="20"/>
          <w:szCs w:val="20"/>
        </w:rPr>
      </w:pPr>
    </w:p>
    <w:p w:rsidR="0095709B" w:rsidRDefault="0095709B">
      <w:pPr>
        <w:pStyle w:val="Zkladntext"/>
        <w:jc w:val="both"/>
        <w:rPr>
          <w:rFonts w:ascii="Calibri" w:hAnsi="Calibri"/>
        </w:rPr>
      </w:pPr>
      <w:r w:rsidRPr="006403B2">
        <w:rPr>
          <w:rFonts w:ascii="Calibri" w:hAnsi="Calibri"/>
        </w:rPr>
        <w:t>Graf: počet sta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čl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nků, členů konsorci</w:t>
      </w:r>
      <w:r w:rsidR="00BF7021">
        <w:rPr>
          <w:rFonts w:ascii="Calibri" w:hAnsi="Calibri" w:cs="Tempus Sans ITC"/>
        </w:rPr>
        <w:t>a</w:t>
      </w:r>
      <w:r w:rsidRPr="006403B2">
        <w:rPr>
          <w:rFonts w:ascii="Calibri" w:hAnsi="Calibri"/>
        </w:rPr>
        <w:t>, počet titulů:</w:t>
      </w:r>
    </w:p>
    <w:p w:rsidR="0095709B" w:rsidRPr="006403B2" w:rsidRDefault="00BF7021" w:rsidP="00BF7021">
      <w:pPr>
        <w:pStyle w:val="Textpoznpodarou"/>
        <w:tabs>
          <w:tab w:val="left" w:pos="4820"/>
        </w:tabs>
        <w:ind w:left="-426"/>
        <w:jc w:val="both"/>
        <w:rPr>
          <w:rFonts w:ascii="Calibri" w:hAnsi="Calibri"/>
        </w:rPr>
      </w:pPr>
      <w:r>
        <w:rPr>
          <w:noProof/>
        </w:rPr>
        <w:drawing>
          <wp:inline distT="0" distB="0" distL="0" distR="0" wp14:anchorId="02785A1B" wp14:editId="7612FB38">
            <wp:extent cx="5759450" cy="2528255"/>
            <wp:effectExtent l="0" t="0" r="12700" b="24765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5709B" w:rsidRDefault="0095709B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Pr="006403B2" w:rsidRDefault="000B6B73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  <w:r w:rsidRPr="006403B2">
        <w:rPr>
          <w:rFonts w:ascii="Calibri" w:hAnsi="Calibri"/>
        </w:rPr>
        <w:t>Komentář:</w:t>
      </w: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  <w:b/>
        </w:rPr>
      </w:pPr>
    </w:p>
    <w:p w:rsidR="009105BB" w:rsidRDefault="0095709B" w:rsidP="009105B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  <w:r w:rsidRPr="006403B2">
        <w:rPr>
          <w:rFonts w:ascii="Calibri" w:hAnsi="Calibri"/>
        </w:rPr>
        <w:t>Licenčn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smlouva na 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stup k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pln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m textům titulů nakladatelstv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</w:t>
      </w:r>
      <w:proofErr w:type="spellStart"/>
      <w:r w:rsidRPr="006403B2">
        <w:rPr>
          <w:rFonts w:ascii="Calibri" w:hAnsi="Calibri"/>
        </w:rPr>
        <w:t>Wiley</w:t>
      </w:r>
      <w:proofErr w:type="spellEnd"/>
      <w:r w:rsidRPr="006403B2">
        <w:rPr>
          <w:rFonts w:ascii="Calibri" w:hAnsi="Calibri"/>
        </w:rPr>
        <w:t xml:space="preserve"> byla dojednána na období 2002 – 2003, v roce 2004 byla v platnosti smlouva jednoletá a následující období pokrýva</w:t>
      </w:r>
      <w:r w:rsidR="009C0FE8">
        <w:rPr>
          <w:rFonts w:ascii="Calibri" w:hAnsi="Calibri"/>
        </w:rPr>
        <w:t>la smlouva na léta 2005 – 2008.</w:t>
      </w:r>
      <w:r w:rsidRPr="006403B2">
        <w:rPr>
          <w:rFonts w:ascii="Calibri" w:hAnsi="Calibri"/>
        </w:rPr>
        <w:t xml:space="preserve"> Od roku 2005 využití zpř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stupněn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ch titulů stoup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, velk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 xml:space="preserve"> skok ve vyu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it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byl zaznamen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 xml:space="preserve">roce 2008, kdy byly členům konsorcia </w:t>
      </w:r>
      <w:proofErr w:type="spellStart"/>
      <w:r w:rsidRPr="006403B2">
        <w:rPr>
          <w:rFonts w:ascii="Calibri" w:hAnsi="Calibri"/>
        </w:rPr>
        <w:t>Wiley</w:t>
      </w:r>
      <w:proofErr w:type="spellEnd"/>
      <w:r w:rsidRPr="006403B2">
        <w:rPr>
          <w:rFonts w:ascii="Calibri" w:hAnsi="Calibri"/>
        </w:rPr>
        <w:t xml:space="preserve"> zpř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>stupněny i tituly nakladatelstv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</w:t>
      </w:r>
      <w:proofErr w:type="spellStart"/>
      <w:r w:rsidRPr="006403B2">
        <w:rPr>
          <w:rFonts w:ascii="Calibri" w:hAnsi="Calibri"/>
        </w:rPr>
        <w:t>Blackwell</w:t>
      </w:r>
      <w:proofErr w:type="spellEnd"/>
      <w:r w:rsidRPr="006403B2">
        <w:rPr>
          <w:rFonts w:ascii="Calibri" w:hAnsi="Calibri"/>
        </w:rPr>
        <w:t xml:space="preserve"> a trend nárůstu vyu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it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pokračoval i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roce 2009, kdy vzrostl oproti roku 2008 o 92 %. V roce 2010 čin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meziročn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růst vyu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it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26 % (oproti roku 2009), v roce 2011 vzrostlo využití o 4,6 %. </w:t>
      </w:r>
      <w:r w:rsidR="00A23FD3">
        <w:rPr>
          <w:rFonts w:ascii="Calibri" w:hAnsi="Calibri"/>
        </w:rPr>
        <w:t>V roce 2012 došlo k</w:t>
      </w:r>
      <w:r>
        <w:rPr>
          <w:rFonts w:ascii="Calibri" w:hAnsi="Calibri"/>
        </w:rPr>
        <w:t xml:space="preserve"> mírné</w:t>
      </w:r>
      <w:r w:rsidR="00A23FD3">
        <w:rPr>
          <w:rFonts w:ascii="Calibri" w:hAnsi="Calibri"/>
        </w:rPr>
        <w:t>mu poklesu ve využívání, a to o 8,5 % oproti roku 2011.</w:t>
      </w:r>
      <w:r>
        <w:rPr>
          <w:rFonts w:ascii="Calibri" w:hAnsi="Calibri"/>
        </w:rPr>
        <w:t xml:space="preserve"> </w:t>
      </w:r>
      <w:r w:rsidR="004B5DBD">
        <w:rPr>
          <w:rFonts w:ascii="Calibri" w:hAnsi="Calibri"/>
        </w:rPr>
        <w:t>Trend mírného poklesu byl zachován i m</w:t>
      </w:r>
      <w:r w:rsidR="009105BB">
        <w:rPr>
          <w:rFonts w:ascii="Calibri" w:hAnsi="Calibri"/>
        </w:rPr>
        <w:t>ezi lety 2</w:t>
      </w:r>
      <w:r w:rsidR="004B5DBD">
        <w:rPr>
          <w:rFonts w:ascii="Calibri" w:hAnsi="Calibri"/>
        </w:rPr>
        <w:t>012 a 2013, tentokráte 1,7</w:t>
      </w:r>
      <w:r w:rsidR="009105BB">
        <w:rPr>
          <w:rFonts w:ascii="Calibri" w:hAnsi="Calibri"/>
        </w:rPr>
        <w:t xml:space="preserve"> %. </w:t>
      </w:r>
      <w:bookmarkStart w:id="2" w:name="_GoBack"/>
      <w:bookmarkEnd w:id="2"/>
    </w:p>
    <w:p w:rsidR="009105BB" w:rsidRPr="006403B2" w:rsidRDefault="009105B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</w:p>
    <w:p w:rsidR="0095709B" w:rsidRPr="006403B2" w:rsidRDefault="0095709B">
      <w:pPr>
        <w:pStyle w:val="Textpoznpodarou"/>
        <w:tabs>
          <w:tab w:val="left" w:pos="4820"/>
        </w:tabs>
        <w:jc w:val="both"/>
        <w:rPr>
          <w:rFonts w:ascii="Calibri" w:hAnsi="Calibri"/>
        </w:rPr>
      </w:pPr>
      <w:r w:rsidRPr="006403B2">
        <w:rPr>
          <w:rFonts w:ascii="Calibri" w:hAnsi="Calibri"/>
        </w:rPr>
        <w:t xml:space="preserve">Statistický server, který poskytoval po celou dobu informace členům konsorcia a </w:t>
      </w:r>
      <w:proofErr w:type="spellStart"/>
      <w:r w:rsidRPr="006403B2">
        <w:rPr>
          <w:rFonts w:ascii="Calibri" w:hAnsi="Calibri"/>
        </w:rPr>
        <w:t>celokonsorcion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ln</w:t>
      </w:r>
      <w:r w:rsidRPr="006403B2">
        <w:rPr>
          <w:rFonts w:ascii="Calibri" w:hAnsi="Calibri" w:cs="Tempus Sans ITC"/>
        </w:rPr>
        <w:t>í</w:t>
      </w:r>
      <w:proofErr w:type="spellEnd"/>
      <w:r w:rsidRPr="006403B2">
        <w:rPr>
          <w:rFonts w:ascii="Calibri" w:hAnsi="Calibri"/>
        </w:rPr>
        <w:t xml:space="preserve"> statistiky ve form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tu COUNTER, byl zprovozněn ji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 xml:space="preserve"> v</w:t>
      </w:r>
      <w:r w:rsidRPr="006403B2">
        <w:rPr>
          <w:rFonts w:ascii="Calibri" w:hAnsi="Calibri" w:cs="Tempus Sans ITC"/>
        </w:rPr>
        <w:t> </w:t>
      </w:r>
      <w:r w:rsidRPr="006403B2">
        <w:rPr>
          <w:rFonts w:ascii="Calibri" w:hAnsi="Calibri"/>
        </w:rPr>
        <w:t>roce 2002. Slu</w:t>
      </w:r>
      <w:r w:rsidRPr="006403B2">
        <w:rPr>
          <w:rFonts w:ascii="Calibri" w:hAnsi="Calibri" w:cs="Tempus Sans ITC"/>
        </w:rPr>
        <w:t>ž</w:t>
      </w:r>
      <w:r w:rsidRPr="006403B2">
        <w:rPr>
          <w:rFonts w:ascii="Calibri" w:hAnsi="Calibri"/>
        </w:rPr>
        <w:t>ba funguje bez problémů, ve</w:t>
      </w:r>
      <w:r w:rsidRPr="006403B2">
        <w:rPr>
          <w:rFonts w:ascii="Calibri" w:hAnsi="Calibri" w:cs="Tempus Sans ITC"/>
        </w:rPr>
        <w:t>š</w:t>
      </w:r>
      <w:r w:rsidRPr="006403B2">
        <w:rPr>
          <w:rFonts w:ascii="Calibri" w:hAnsi="Calibri"/>
        </w:rPr>
        <w:t>ker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v</w:t>
      </w:r>
      <w:r w:rsidRPr="006403B2">
        <w:rPr>
          <w:rFonts w:ascii="Calibri" w:hAnsi="Calibri" w:cs="Tempus Sans ITC"/>
        </w:rPr>
        <w:t>ý</w:t>
      </w:r>
      <w:r w:rsidRPr="006403B2">
        <w:rPr>
          <w:rFonts w:ascii="Calibri" w:hAnsi="Calibri"/>
        </w:rPr>
        <w:t>padky byly pl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novan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a předem ohl</w:t>
      </w:r>
      <w:r w:rsidRPr="006403B2">
        <w:rPr>
          <w:rFonts w:ascii="Calibri" w:hAnsi="Calibri" w:cs="Tempus Sans ITC"/>
        </w:rPr>
        <w:t>áš</w:t>
      </w:r>
      <w:r w:rsidRPr="006403B2">
        <w:rPr>
          <w:rFonts w:ascii="Calibri" w:hAnsi="Calibri"/>
        </w:rPr>
        <w:t>en</w:t>
      </w:r>
      <w:r w:rsidRPr="006403B2">
        <w:rPr>
          <w:rFonts w:ascii="Calibri" w:hAnsi="Calibri" w:cs="Tempus Sans ITC"/>
        </w:rPr>
        <w:t>é</w:t>
      </w:r>
      <w:r w:rsidRPr="006403B2">
        <w:rPr>
          <w:rFonts w:ascii="Calibri" w:hAnsi="Calibri"/>
        </w:rPr>
        <w:t xml:space="preserve"> nočn</w:t>
      </w:r>
      <w:r w:rsidRPr="006403B2">
        <w:rPr>
          <w:rFonts w:ascii="Calibri" w:hAnsi="Calibri" w:cs="Tempus Sans ITC"/>
        </w:rPr>
        <w:t>í</w:t>
      </w:r>
      <w:r w:rsidRPr="006403B2">
        <w:rPr>
          <w:rFonts w:ascii="Calibri" w:hAnsi="Calibri"/>
        </w:rPr>
        <w:t xml:space="preserve"> technologické přest</w:t>
      </w:r>
      <w:r w:rsidRPr="006403B2">
        <w:rPr>
          <w:rFonts w:ascii="Calibri" w:hAnsi="Calibri" w:cs="Tempus Sans ITC"/>
        </w:rPr>
        <w:t>á</w:t>
      </w:r>
      <w:r w:rsidRPr="006403B2">
        <w:rPr>
          <w:rFonts w:ascii="Calibri" w:hAnsi="Calibri"/>
        </w:rPr>
        <w:t>vky.</w:t>
      </w: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numPr>
          <w:ilvl w:val="0"/>
          <w:numId w:val="4"/>
        </w:numPr>
        <w:jc w:val="both"/>
        <w:rPr>
          <w:rFonts w:ascii="Calibri" w:hAnsi="Calibri"/>
          <w:b/>
          <w:sz w:val="20"/>
          <w:szCs w:val="20"/>
        </w:rPr>
      </w:pPr>
      <w:proofErr w:type="spellStart"/>
      <w:r w:rsidRPr="006403B2">
        <w:rPr>
          <w:rFonts w:ascii="Calibri" w:hAnsi="Calibri"/>
          <w:b/>
          <w:sz w:val="20"/>
          <w:szCs w:val="20"/>
        </w:rPr>
        <w:t>Elsevier</w:t>
      </w:r>
      <w:proofErr w:type="spellEnd"/>
      <w:r w:rsidRPr="006403B2">
        <w:rPr>
          <w:rFonts w:ascii="Calibri" w:hAnsi="Calibri"/>
          <w:b/>
          <w:sz w:val="20"/>
          <w:szCs w:val="20"/>
        </w:rPr>
        <w:t xml:space="preserve"> Science, </w:t>
      </w:r>
      <w:proofErr w:type="spellStart"/>
      <w:r w:rsidRPr="006403B2">
        <w:rPr>
          <w:rFonts w:ascii="Calibri" w:hAnsi="Calibri"/>
          <w:b/>
          <w:sz w:val="20"/>
          <w:szCs w:val="20"/>
        </w:rPr>
        <w:t>Scopus</w:t>
      </w:r>
      <w:proofErr w:type="spellEnd"/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Od roku 2005 probíhala jednání na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citačn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datab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 xml:space="preserve">ze </w:t>
      </w:r>
      <w:proofErr w:type="spellStart"/>
      <w:r w:rsidRPr="006403B2">
        <w:rPr>
          <w:rFonts w:ascii="Calibri" w:hAnsi="Calibri"/>
          <w:sz w:val="20"/>
          <w:szCs w:val="20"/>
        </w:rPr>
        <w:t>Scopus</w:t>
      </w:r>
      <w:proofErr w:type="spellEnd"/>
      <w:r w:rsidRPr="006403B2">
        <w:rPr>
          <w:rFonts w:ascii="Calibri" w:hAnsi="Calibri"/>
          <w:sz w:val="20"/>
          <w:szCs w:val="20"/>
        </w:rPr>
        <w:t>, realizac</w:t>
      </w:r>
      <w:r>
        <w:rPr>
          <w:rFonts w:ascii="Calibri" w:hAnsi="Calibri"/>
          <w:sz w:val="20"/>
          <w:szCs w:val="20"/>
        </w:rPr>
        <w:t>i</w:t>
      </w:r>
      <w:r w:rsidRPr="006403B2">
        <w:rPr>
          <w:rFonts w:ascii="Calibri" w:hAnsi="Calibri"/>
          <w:sz w:val="20"/>
          <w:szCs w:val="20"/>
        </w:rPr>
        <w:t xml:space="preserve"> konsorci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ln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ho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znamně podpořilo rozhodnut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Rady pro 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zkum a 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voj pou</w:t>
      </w:r>
      <w:r w:rsidRPr="006403B2">
        <w:rPr>
          <w:rFonts w:ascii="Calibri" w:hAnsi="Calibri" w:cs="Tempus Sans ITC"/>
          <w:sz w:val="20"/>
          <w:szCs w:val="20"/>
        </w:rPr>
        <w:t>ží</w:t>
      </w:r>
      <w:r w:rsidR="009C0FE8">
        <w:rPr>
          <w:rFonts w:ascii="Calibri" w:hAnsi="Calibri"/>
          <w:sz w:val="20"/>
          <w:szCs w:val="20"/>
        </w:rPr>
        <w:t xml:space="preserve">vat tento zdroj pro </w:t>
      </w:r>
      <w:r w:rsidRPr="006403B2">
        <w:rPr>
          <w:rFonts w:ascii="Calibri" w:hAnsi="Calibri"/>
          <w:sz w:val="20"/>
          <w:szCs w:val="20"/>
        </w:rPr>
        <w:t>hodnocení výsledků 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zkumu a 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voje (20. 6. 2008, 234. zased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RVV).</w:t>
      </w:r>
    </w:p>
    <w:p w:rsidR="0095709B" w:rsidRPr="006403B2" w:rsidRDefault="0095709B" w:rsidP="002F21AD">
      <w:pPr>
        <w:pStyle w:val="Normlnweb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Konsorcium bylo ustanoveno k 1. 1. 2009 (zpř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datab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ze vybran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 instituc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m v</w:t>
      </w:r>
      <w:r w:rsidRPr="006403B2">
        <w:rPr>
          <w:rFonts w:ascii="Calibri" w:hAnsi="Calibri" w:cs="Tempus Sans ITC"/>
          <w:sz w:val="20"/>
          <w:szCs w:val="20"/>
        </w:rPr>
        <w:t> </w:t>
      </w:r>
      <w:r w:rsidRPr="006403B2">
        <w:rPr>
          <w:rFonts w:ascii="Calibri" w:hAnsi="Calibri"/>
          <w:sz w:val="20"/>
          <w:szCs w:val="20"/>
        </w:rPr>
        <w:t xml:space="preserve">ČR od roku 2006) a </w:t>
      </w:r>
      <w:proofErr w:type="spellStart"/>
      <w:r w:rsidRPr="006403B2">
        <w:rPr>
          <w:rFonts w:ascii="Calibri" w:hAnsi="Calibri"/>
          <w:sz w:val="20"/>
          <w:szCs w:val="20"/>
        </w:rPr>
        <w:t>Scopus</w:t>
      </w:r>
      <w:proofErr w:type="spellEnd"/>
      <w:r w:rsidRPr="006403B2">
        <w:rPr>
          <w:rFonts w:ascii="Calibri" w:hAnsi="Calibri"/>
          <w:sz w:val="20"/>
          <w:szCs w:val="20"/>
        </w:rPr>
        <w:t xml:space="preserve">  byl zpř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stupněn 28 instituc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m (veřejn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 vysok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 xml:space="preserve">m </w:t>
      </w:r>
      <w:r w:rsidRPr="006403B2">
        <w:rPr>
          <w:rFonts w:ascii="Calibri" w:hAnsi="Calibri" w:cs="Tempus Sans ITC"/>
          <w:sz w:val="20"/>
          <w:szCs w:val="20"/>
        </w:rPr>
        <w:t>š</w:t>
      </w:r>
      <w:r w:rsidRPr="006403B2">
        <w:rPr>
          <w:rFonts w:ascii="Calibri" w:hAnsi="Calibri"/>
          <w:sz w:val="20"/>
          <w:szCs w:val="20"/>
        </w:rPr>
        <w:t>kol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>m, 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zkumn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m organizacím a odborným knihovnám, přičem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Pr="006403B2">
        <w:rPr>
          <w:rFonts w:ascii="Calibri" w:hAnsi="Calibri"/>
          <w:sz w:val="20"/>
          <w:szCs w:val="20"/>
        </w:rPr>
        <w:t xml:space="preserve"> Akademie věd ČR je zde poč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t</w:t>
      </w:r>
      <w:r w:rsidRPr="006403B2">
        <w:rPr>
          <w:rFonts w:ascii="Calibri" w:hAnsi="Calibri" w:cs="Tempus Sans ITC"/>
          <w:sz w:val="20"/>
          <w:szCs w:val="20"/>
        </w:rPr>
        <w:t>á</w:t>
      </w:r>
      <w:r w:rsidRPr="006403B2">
        <w:rPr>
          <w:rFonts w:ascii="Calibri" w:hAnsi="Calibri"/>
          <w:sz w:val="20"/>
          <w:szCs w:val="20"/>
        </w:rPr>
        <w:t xml:space="preserve">na jako 1 instituce). V databázi </w:t>
      </w:r>
      <w:proofErr w:type="spellStart"/>
      <w:r w:rsidRPr="006403B2">
        <w:rPr>
          <w:rFonts w:ascii="Calibri" w:hAnsi="Calibri"/>
          <w:sz w:val="20"/>
          <w:szCs w:val="20"/>
        </w:rPr>
        <w:t>Scopus</w:t>
      </w:r>
      <w:proofErr w:type="spellEnd"/>
      <w:r w:rsidRPr="006403B2">
        <w:rPr>
          <w:rFonts w:ascii="Calibri" w:hAnsi="Calibri"/>
          <w:sz w:val="20"/>
          <w:szCs w:val="20"/>
        </w:rPr>
        <w:t xml:space="preserve"> je nyní zařazeno </w:t>
      </w:r>
    </w:p>
    <w:p w:rsidR="0095709B" w:rsidRPr="006403B2" w:rsidRDefault="0095709B" w:rsidP="002F21AD">
      <w:pPr>
        <w:pStyle w:val="Normlnweb"/>
        <w:numPr>
          <w:ilvl w:val="0"/>
          <w:numId w:val="15"/>
        </w:numPr>
        <w:ind w:left="360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více než 19 500 titulů:</w:t>
      </w:r>
    </w:p>
    <w:p w:rsidR="009C0FE8" w:rsidRDefault="0095709B" w:rsidP="002F21AD">
      <w:pPr>
        <w:pStyle w:val="Normlnweb"/>
        <w:numPr>
          <w:ilvl w:val="0"/>
          <w:numId w:val="16"/>
        </w:numPr>
        <w:tabs>
          <w:tab w:val="clear" w:pos="720"/>
          <w:tab w:val="num" w:pos="708"/>
        </w:tabs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>18 500 peer-</w:t>
      </w:r>
      <w:proofErr w:type="spellStart"/>
      <w:r w:rsidRPr="006403B2">
        <w:rPr>
          <w:rFonts w:ascii="Calibri" w:hAnsi="Calibri"/>
          <w:sz w:val="20"/>
          <w:szCs w:val="20"/>
        </w:rPr>
        <w:t>reviewed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journals</w:t>
      </w:r>
      <w:proofErr w:type="spellEnd"/>
      <w:r w:rsidRPr="006403B2">
        <w:rPr>
          <w:rFonts w:ascii="Calibri" w:hAnsi="Calibri"/>
          <w:sz w:val="20"/>
          <w:szCs w:val="20"/>
        </w:rPr>
        <w:t xml:space="preserve"> (</w:t>
      </w:r>
      <w:proofErr w:type="spellStart"/>
      <w:r w:rsidRPr="006403B2">
        <w:rPr>
          <w:rFonts w:ascii="Calibri" w:hAnsi="Calibri"/>
          <w:sz w:val="20"/>
          <w:szCs w:val="20"/>
        </w:rPr>
        <w:t>including</w:t>
      </w:r>
      <w:proofErr w:type="spellEnd"/>
      <w:r w:rsidRPr="006403B2">
        <w:rPr>
          <w:rFonts w:ascii="Calibri" w:hAnsi="Calibri"/>
          <w:sz w:val="20"/>
          <w:szCs w:val="20"/>
        </w:rPr>
        <w:t xml:space="preserve"> 1,800 Open Access </w:t>
      </w:r>
      <w:proofErr w:type="spellStart"/>
      <w:r w:rsidRPr="006403B2">
        <w:rPr>
          <w:rFonts w:ascii="Calibri" w:hAnsi="Calibri"/>
          <w:sz w:val="20"/>
          <w:szCs w:val="20"/>
        </w:rPr>
        <w:t>journals</w:t>
      </w:r>
      <w:proofErr w:type="spellEnd"/>
      <w:r w:rsidRPr="006403B2">
        <w:rPr>
          <w:rFonts w:ascii="Calibri" w:hAnsi="Calibri"/>
          <w:sz w:val="20"/>
          <w:szCs w:val="20"/>
        </w:rPr>
        <w:t>)</w:t>
      </w:r>
    </w:p>
    <w:p w:rsidR="0095709B" w:rsidRPr="006403B2" w:rsidRDefault="0095709B" w:rsidP="002F21AD">
      <w:pPr>
        <w:pStyle w:val="Normlnweb"/>
        <w:numPr>
          <w:ilvl w:val="0"/>
          <w:numId w:val="16"/>
        </w:numPr>
        <w:tabs>
          <w:tab w:val="clear" w:pos="720"/>
          <w:tab w:val="num" w:pos="708"/>
        </w:tabs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 xml:space="preserve">425 </w:t>
      </w:r>
      <w:proofErr w:type="spellStart"/>
      <w:r w:rsidRPr="006403B2">
        <w:rPr>
          <w:rFonts w:ascii="Calibri" w:hAnsi="Calibri"/>
          <w:sz w:val="20"/>
          <w:szCs w:val="20"/>
        </w:rPr>
        <w:t>trade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publications</w:t>
      </w:r>
      <w:proofErr w:type="spellEnd"/>
      <w:r w:rsidRPr="006403B2">
        <w:rPr>
          <w:rFonts w:ascii="Calibri" w:hAnsi="Calibri"/>
          <w:sz w:val="20"/>
          <w:szCs w:val="20"/>
        </w:rPr>
        <w:t>.</w:t>
      </w:r>
    </w:p>
    <w:p w:rsidR="0095709B" w:rsidRPr="006403B2" w:rsidRDefault="0095709B" w:rsidP="002F21AD">
      <w:pPr>
        <w:numPr>
          <w:ilvl w:val="0"/>
          <w:numId w:val="16"/>
        </w:numPr>
        <w:spacing w:before="100" w:beforeAutospacing="1" w:after="100" w:afterAutospacing="1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 xml:space="preserve">325 </w:t>
      </w:r>
      <w:proofErr w:type="spellStart"/>
      <w:r w:rsidRPr="006403B2">
        <w:rPr>
          <w:rFonts w:ascii="Calibri" w:hAnsi="Calibri"/>
          <w:sz w:val="20"/>
          <w:szCs w:val="20"/>
        </w:rPr>
        <w:t>book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series</w:t>
      </w:r>
      <w:proofErr w:type="spellEnd"/>
      <w:r w:rsidRPr="006403B2">
        <w:rPr>
          <w:rFonts w:ascii="Calibri" w:hAnsi="Calibri"/>
          <w:sz w:val="20"/>
          <w:szCs w:val="20"/>
        </w:rPr>
        <w:t>.</w:t>
      </w:r>
    </w:p>
    <w:p w:rsidR="0095709B" w:rsidRPr="006403B2" w:rsidRDefault="0095709B" w:rsidP="002F21AD">
      <w:pPr>
        <w:numPr>
          <w:ilvl w:val="0"/>
          <w:numId w:val="16"/>
        </w:numPr>
        <w:spacing w:before="100" w:beforeAutospacing="1" w:after="100" w:afterAutospacing="1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 xml:space="preserve">250 </w:t>
      </w:r>
      <w:proofErr w:type="spellStart"/>
      <w:r w:rsidRPr="006403B2">
        <w:rPr>
          <w:rFonts w:ascii="Calibri" w:hAnsi="Calibri"/>
          <w:sz w:val="20"/>
          <w:szCs w:val="20"/>
        </w:rPr>
        <w:t>conference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proceedings</w:t>
      </w:r>
      <w:proofErr w:type="spellEnd"/>
    </w:p>
    <w:p w:rsidR="0095709B" w:rsidRPr="006403B2" w:rsidRDefault="009C0FE8" w:rsidP="002F21AD">
      <w:pPr>
        <w:numPr>
          <w:ilvl w:val="0"/>
          <w:numId w:val="12"/>
        </w:numPr>
        <w:spacing w:before="100" w:beforeAutospacing="1" w:after="100" w:afterAutospacing="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46 mi</w:t>
      </w:r>
      <w:r w:rsidR="0095709B" w:rsidRPr="006403B2">
        <w:rPr>
          <w:rFonts w:ascii="Calibri" w:hAnsi="Calibri"/>
          <w:sz w:val="20"/>
          <w:szCs w:val="20"/>
        </w:rPr>
        <w:t>lionů záznamů:</w:t>
      </w:r>
    </w:p>
    <w:p w:rsidR="0095709B" w:rsidRPr="006403B2" w:rsidRDefault="009C0FE8" w:rsidP="002F21AD">
      <w:pPr>
        <w:numPr>
          <w:ilvl w:val="0"/>
          <w:numId w:val="17"/>
        </w:numPr>
        <w:spacing w:before="100" w:beforeAutospacing="1" w:after="100" w:afterAutospacing="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25 mil</w:t>
      </w:r>
      <w:r w:rsidR="0095709B" w:rsidRPr="006403B2">
        <w:rPr>
          <w:rFonts w:ascii="Calibri" w:hAnsi="Calibri"/>
          <w:sz w:val="20"/>
          <w:szCs w:val="20"/>
        </w:rPr>
        <w:t>ionů z</w:t>
      </w:r>
      <w:r w:rsidR="0095709B" w:rsidRPr="006403B2">
        <w:rPr>
          <w:rFonts w:ascii="Calibri" w:hAnsi="Calibri" w:cs="Tempus Sans ITC"/>
          <w:sz w:val="20"/>
          <w:szCs w:val="20"/>
        </w:rPr>
        <w:t>á</w:t>
      </w:r>
      <w:r w:rsidR="0095709B" w:rsidRPr="006403B2">
        <w:rPr>
          <w:rFonts w:ascii="Calibri" w:hAnsi="Calibri"/>
          <w:sz w:val="20"/>
          <w:szCs w:val="20"/>
        </w:rPr>
        <w:t>znamů s</w:t>
      </w:r>
      <w:r w:rsidR="0095709B" w:rsidRPr="006403B2">
        <w:rPr>
          <w:rFonts w:ascii="Calibri" w:hAnsi="Calibri" w:cs="Tempus Sans ITC"/>
          <w:sz w:val="20"/>
          <w:szCs w:val="20"/>
        </w:rPr>
        <w:t> </w:t>
      </w:r>
      <w:r w:rsidR="0095709B" w:rsidRPr="006403B2">
        <w:rPr>
          <w:rFonts w:ascii="Calibri" w:hAnsi="Calibri"/>
          <w:sz w:val="20"/>
          <w:szCs w:val="20"/>
        </w:rPr>
        <w:t xml:space="preserve">referencemi od roku 1996 </w:t>
      </w:r>
    </w:p>
    <w:p w:rsidR="0095709B" w:rsidRPr="006403B2" w:rsidRDefault="009C0FE8" w:rsidP="002F21AD">
      <w:pPr>
        <w:numPr>
          <w:ilvl w:val="0"/>
          <w:numId w:val="17"/>
        </w:numPr>
        <w:spacing w:before="100" w:beforeAutospacing="1" w:after="100" w:afterAutospacing="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21 mi</w:t>
      </w:r>
      <w:r w:rsidR="0095709B" w:rsidRPr="006403B2">
        <w:rPr>
          <w:rFonts w:ascii="Calibri" w:hAnsi="Calibri"/>
          <w:sz w:val="20"/>
          <w:szCs w:val="20"/>
        </w:rPr>
        <w:t>lionů z</w:t>
      </w:r>
      <w:r w:rsidR="0095709B" w:rsidRPr="006403B2">
        <w:rPr>
          <w:rFonts w:ascii="Calibri" w:hAnsi="Calibri" w:cs="Tempus Sans ITC"/>
          <w:sz w:val="20"/>
          <w:szCs w:val="20"/>
        </w:rPr>
        <w:t>á</w:t>
      </w:r>
      <w:r w:rsidR="0095709B" w:rsidRPr="006403B2">
        <w:rPr>
          <w:rFonts w:ascii="Calibri" w:hAnsi="Calibri"/>
          <w:sz w:val="20"/>
          <w:szCs w:val="20"/>
        </w:rPr>
        <w:t>znamů z</w:t>
      </w:r>
      <w:r w:rsidR="0095709B" w:rsidRPr="006403B2">
        <w:rPr>
          <w:rFonts w:ascii="Calibri" w:hAnsi="Calibri" w:cs="Tempus Sans ITC"/>
          <w:sz w:val="20"/>
          <w:szCs w:val="20"/>
        </w:rPr>
        <w:t> </w:t>
      </w:r>
      <w:r w:rsidR="0095709B" w:rsidRPr="006403B2">
        <w:rPr>
          <w:rFonts w:ascii="Calibri" w:hAnsi="Calibri"/>
          <w:sz w:val="20"/>
          <w:szCs w:val="20"/>
        </w:rPr>
        <w:t xml:space="preserve">let 1823 - 1996 </w:t>
      </w:r>
    </w:p>
    <w:p w:rsidR="0095709B" w:rsidRPr="006403B2" w:rsidRDefault="009C0FE8" w:rsidP="002F21AD">
      <w:pPr>
        <w:numPr>
          <w:ilvl w:val="0"/>
          <w:numId w:val="17"/>
        </w:numPr>
        <w:spacing w:before="100" w:beforeAutospacing="1" w:after="100" w:afterAutospacing="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4,8 mi</w:t>
      </w:r>
      <w:r w:rsidR="0095709B" w:rsidRPr="006403B2">
        <w:rPr>
          <w:rFonts w:ascii="Calibri" w:hAnsi="Calibri"/>
          <w:sz w:val="20"/>
          <w:szCs w:val="20"/>
        </w:rPr>
        <w:t>lionu konferenčn</w:t>
      </w:r>
      <w:r w:rsidR="0095709B" w:rsidRPr="006403B2">
        <w:rPr>
          <w:rFonts w:ascii="Calibri" w:hAnsi="Calibri" w:cs="Tempus Sans ITC"/>
          <w:sz w:val="20"/>
          <w:szCs w:val="20"/>
        </w:rPr>
        <w:t>í</w:t>
      </w:r>
      <w:r w:rsidR="0095709B" w:rsidRPr="006403B2">
        <w:rPr>
          <w:rFonts w:ascii="Calibri" w:hAnsi="Calibri"/>
          <w:sz w:val="20"/>
          <w:szCs w:val="20"/>
        </w:rPr>
        <w:t>ch sborn</w:t>
      </w:r>
      <w:r w:rsidR="0095709B" w:rsidRPr="006403B2">
        <w:rPr>
          <w:rFonts w:ascii="Calibri" w:hAnsi="Calibri" w:cs="Tempus Sans ITC"/>
          <w:sz w:val="20"/>
          <w:szCs w:val="20"/>
        </w:rPr>
        <w:t>í</w:t>
      </w:r>
      <w:r w:rsidR="0095709B" w:rsidRPr="006403B2">
        <w:rPr>
          <w:rFonts w:ascii="Calibri" w:hAnsi="Calibri"/>
          <w:sz w:val="20"/>
          <w:szCs w:val="20"/>
        </w:rPr>
        <w:t xml:space="preserve">ků </w:t>
      </w:r>
    </w:p>
    <w:p w:rsidR="0095709B" w:rsidRPr="006403B2" w:rsidRDefault="0095709B" w:rsidP="002F21AD">
      <w:pPr>
        <w:pStyle w:val="Normlnweb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t xml:space="preserve">Dále </w:t>
      </w:r>
      <w:proofErr w:type="spellStart"/>
      <w:r w:rsidRPr="006403B2">
        <w:rPr>
          <w:rFonts w:ascii="Calibri" w:hAnsi="Calibri"/>
          <w:sz w:val="20"/>
          <w:szCs w:val="20"/>
        </w:rPr>
        <w:t>Scopus</w:t>
      </w:r>
      <w:proofErr w:type="spellEnd"/>
      <w:r w:rsidRPr="006403B2">
        <w:rPr>
          <w:rFonts w:ascii="Calibri" w:hAnsi="Calibri"/>
          <w:sz w:val="20"/>
          <w:szCs w:val="20"/>
        </w:rPr>
        <w:t xml:space="preserve"> prostřednictv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>m slu</w:t>
      </w:r>
      <w:r w:rsidRPr="006403B2">
        <w:rPr>
          <w:rFonts w:ascii="Calibri" w:hAnsi="Calibri" w:cs="Tempus Sans ITC"/>
          <w:sz w:val="20"/>
          <w:szCs w:val="20"/>
        </w:rPr>
        <w:t>ž</w:t>
      </w:r>
      <w:r w:rsidR="009C0FE8">
        <w:rPr>
          <w:rFonts w:ascii="Calibri" w:hAnsi="Calibri"/>
          <w:sz w:val="20"/>
          <w:szCs w:val="20"/>
        </w:rPr>
        <w:t xml:space="preserve">by </w:t>
      </w:r>
      <w:proofErr w:type="spellStart"/>
      <w:r w:rsidR="009C0FE8">
        <w:rPr>
          <w:rFonts w:ascii="Calibri" w:hAnsi="Calibri"/>
          <w:sz w:val="20"/>
          <w:szCs w:val="20"/>
        </w:rPr>
        <w:t>Scirus</w:t>
      </w:r>
      <w:proofErr w:type="spellEnd"/>
      <w:r w:rsidR="009C0FE8">
        <w:rPr>
          <w:rFonts w:ascii="Calibri" w:hAnsi="Calibri"/>
          <w:sz w:val="20"/>
          <w:szCs w:val="20"/>
        </w:rPr>
        <w:t xml:space="preserve"> indexuje 375 mi</w:t>
      </w:r>
      <w:r w:rsidRPr="006403B2">
        <w:rPr>
          <w:rFonts w:ascii="Calibri" w:hAnsi="Calibri"/>
          <w:sz w:val="20"/>
          <w:szCs w:val="20"/>
        </w:rPr>
        <w:t>lionů vědeck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ch webov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>ch stránek, obsahuje 24</w:t>
      </w:r>
      <w:r>
        <w:rPr>
          <w:rFonts w:ascii="Calibri" w:hAnsi="Calibri"/>
          <w:sz w:val="20"/>
          <w:szCs w:val="20"/>
        </w:rPr>
        <w:t>,</w:t>
      </w:r>
      <w:r w:rsidR="009C0FE8">
        <w:rPr>
          <w:rFonts w:ascii="Calibri" w:hAnsi="Calibri"/>
          <w:sz w:val="20"/>
          <w:szCs w:val="20"/>
        </w:rPr>
        <w:t>8 mil</w:t>
      </w:r>
      <w:r w:rsidRPr="006403B2">
        <w:rPr>
          <w:rFonts w:ascii="Calibri" w:hAnsi="Calibri"/>
          <w:sz w:val="20"/>
          <w:szCs w:val="20"/>
        </w:rPr>
        <w:t>ionu patentových záznamů z pěti patentov</w:t>
      </w:r>
      <w:r w:rsidRPr="006403B2">
        <w:rPr>
          <w:rFonts w:ascii="Calibri" w:hAnsi="Calibri" w:cs="Tempus Sans ITC"/>
          <w:sz w:val="20"/>
          <w:szCs w:val="20"/>
        </w:rPr>
        <w:t>ý</w:t>
      </w:r>
      <w:r w:rsidRPr="006403B2">
        <w:rPr>
          <w:rFonts w:ascii="Calibri" w:hAnsi="Calibri"/>
          <w:sz w:val="20"/>
          <w:szCs w:val="20"/>
        </w:rPr>
        <w:t xml:space="preserve">ch </w:t>
      </w:r>
      <w:r w:rsidRPr="006403B2">
        <w:rPr>
          <w:rFonts w:ascii="Calibri" w:hAnsi="Calibri" w:cs="Tempus Sans ITC"/>
          <w:sz w:val="20"/>
          <w:szCs w:val="20"/>
        </w:rPr>
        <w:t>ú</w:t>
      </w:r>
      <w:r w:rsidRPr="006403B2">
        <w:rPr>
          <w:rFonts w:ascii="Calibri" w:hAnsi="Calibri"/>
          <w:sz w:val="20"/>
          <w:szCs w:val="20"/>
        </w:rPr>
        <w:t>řadů a zahrnuje i</w:t>
      </w:r>
      <w:r w:rsidR="009C0FE8">
        <w:rPr>
          <w:rFonts w:ascii="Calibri" w:hAnsi="Calibri"/>
          <w:sz w:val="20"/>
          <w:szCs w:val="20"/>
        </w:rPr>
        <w:t xml:space="preserve"> “</w:t>
      </w:r>
      <w:proofErr w:type="spellStart"/>
      <w:r w:rsidR="009C0FE8">
        <w:rPr>
          <w:rFonts w:ascii="Calibri" w:hAnsi="Calibri"/>
          <w:sz w:val="20"/>
          <w:szCs w:val="20"/>
        </w:rPr>
        <w:t>Articles</w:t>
      </w:r>
      <w:proofErr w:type="spellEnd"/>
      <w:r w:rsidR="009C0FE8">
        <w:rPr>
          <w:rFonts w:ascii="Calibri" w:hAnsi="Calibri"/>
          <w:sz w:val="20"/>
          <w:szCs w:val="20"/>
        </w:rPr>
        <w:t>-in-</w:t>
      </w:r>
      <w:proofErr w:type="spellStart"/>
      <w:r w:rsidR="009C0FE8">
        <w:rPr>
          <w:rFonts w:ascii="Calibri" w:hAnsi="Calibri"/>
          <w:sz w:val="20"/>
          <w:szCs w:val="20"/>
        </w:rPr>
        <w:t>Press</w:t>
      </w:r>
      <w:proofErr w:type="spellEnd"/>
      <w:r w:rsidR="009C0FE8">
        <w:rPr>
          <w:rFonts w:ascii="Calibri" w:hAnsi="Calibri"/>
          <w:sz w:val="20"/>
          <w:szCs w:val="20"/>
        </w:rPr>
        <w:t>” z více než</w:t>
      </w:r>
      <w:r w:rsidRPr="006403B2">
        <w:rPr>
          <w:rFonts w:ascii="Calibri" w:hAnsi="Calibri"/>
          <w:sz w:val="20"/>
          <w:szCs w:val="20"/>
        </w:rPr>
        <w:t xml:space="preserve"> 3 850 časopisů.</w:t>
      </w:r>
      <w:r>
        <w:rPr>
          <w:rFonts w:ascii="Calibri" w:hAnsi="Calibri"/>
          <w:sz w:val="20"/>
          <w:szCs w:val="20"/>
        </w:rPr>
        <w:t> </w:t>
      </w:r>
    </w:p>
    <w:p w:rsidR="0056362C" w:rsidRDefault="004D1AF6" w:rsidP="00D12DF7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 období roku</w:t>
      </w:r>
      <w:r w:rsidR="0056362C" w:rsidRPr="0056362C">
        <w:rPr>
          <w:rFonts w:ascii="Calibri" w:hAnsi="Calibri"/>
          <w:sz w:val="20"/>
          <w:szCs w:val="20"/>
        </w:rPr>
        <w:t xml:space="preserve"> 2013 </w:t>
      </w:r>
      <w:r w:rsidR="0095709B" w:rsidRPr="006403B2">
        <w:rPr>
          <w:rFonts w:ascii="Calibri" w:hAnsi="Calibri"/>
          <w:sz w:val="20"/>
          <w:szCs w:val="20"/>
        </w:rPr>
        <w:t>bylo konsorciem uskutečněno</w:t>
      </w:r>
      <w:r w:rsidR="0056362C">
        <w:rPr>
          <w:rFonts w:ascii="Calibri" w:hAnsi="Calibri"/>
          <w:sz w:val="20"/>
          <w:szCs w:val="20"/>
        </w:rPr>
        <w:t>:</w:t>
      </w:r>
    </w:p>
    <w:p w:rsidR="0056362C" w:rsidRPr="0056362C" w:rsidRDefault="004D1AF6" w:rsidP="0056362C">
      <w:pPr>
        <w:pStyle w:val="Odstavecseseznamem"/>
        <w:numPr>
          <w:ilvl w:val="0"/>
          <w:numId w:val="15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852 001</w:t>
      </w:r>
      <w:r w:rsidR="0056362C">
        <w:rPr>
          <w:rFonts w:ascii="Calibri" w:hAnsi="Calibri"/>
          <w:sz w:val="20"/>
          <w:szCs w:val="20"/>
        </w:rPr>
        <w:t xml:space="preserve"> </w:t>
      </w:r>
      <w:r w:rsidR="0095709B" w:rsidRPr="0056362C">
        <w:rPr>
          <w:rFonts w:ascii="Calibri" w:hAnsi="Calibri"/>
          <w:sz w:val="20"/>
          <w:szCs w:val="20"/>
        </w:rPr>
        <w:t>běhů vyhledávání (</w:t>
      </w:r>
      <w:proofErr w:type="spellStart"/>
      <w:r w:rsidR="0095709B" w:rsidRPr="0056362C">
        <w:rPr>
          <w:rFonts w:ascii="Calibri" w:hAnsi="Calibri"/>
          <w:sz w:val="20"/>
          <w:szCs w:val="20"/>
        </w:rPr>
        <w:t>searches</w:t>
      </w:r>
      <w:proofErr w:type="spellEnd"/>
      <w:r w:rsidR="0095709B" w:rsidRPr="0056362C">
        <w:rPr>
          <w:rFonts w:ascii="Calibri" w:hAnsi="Calibri"/>
          <w:sz w:val="20"/>
          <w:szCs w:val="20"/>
        </w:rPr>
        <w:t xml:space="preserve"> run)</w:t>
      </w:r>
      <w:r w:rsidR="0056362C">
        <w:rPr>
          <w:rFonts w:ascii="Calibri" w:hAnsi="Calibri"/>
          <w:sz w:val="20"/>
          <w:szCs w:val="20"/>
        </w:rPr>
        <w:t xml:space="preserve">, v roce 2012 to bylo </w:t>
      </w:r>
      <w:r w:rsidR="0056362C" w:rsidRPr="0056362C">
        <w:rPr>
          <w:rFonts w:ascii="Calibri" w:hAnsi="Calibri"/>
          <w:sz w:val="20"/>
          <w:szCs w:val="20"/>
        </w:rPr>
        <w:t>605 794</w:t>
      </w:r>
    </w:p>
    <w:p w:rsidR="0056362C" w:rsidRDefault="004D1AF6" w:rsidP="0056362C">
      <w:pPr>
        <w:pStyle w:val="Odstavecseseznamem"/>
        <w:numPr>
          <w:ilvl w:val="0"/>
          <w:numId w:val="15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258 954</w:t>
      </w:r>
      <w:r w:rsidR="0056362C">
        <w:rPr>
          <w:rFonts w:ascii="Calibri" w:hAnsi="Calibri"/>
          <w:sz w:val="20"/>
          <w:szCs w:val="20"/>
        </w:rPr>
        <w:t xml:space="preserve"> </w:t>
      </w:r>
      <w:r w:rsidR="0095709B" w:rsidRPr="0056362C">
        <w:rPr>
          <w:rFonts w:ascii="Calibri" w:hAnsi="Calibri"/>
          <w:sz w:val="20"/>
          <w:szCs w:val="20"/>
        </w:rPr>
        <w:t>(187 649 v roce 2011</w:t>
      </w:r>
      <w:r w:rsidR="0056362C">
        <w:rPr>
          <w:rFonts w:ascii="Calibri" w:hAnsi="Calibri"/>
          <w:sz w:val="20"/>
          <w:szCs w:val="20"/>
        </w:rPr>
        <w:t xml:space="preserve">, </w:t>
      </w:r>
      <w:r w:rsidR="0056362C" w:rsidRPr="0056362C">
        <w:rPr>
          <w:rFonts w:ascii="Calibri" w:hAnsi="Calibri"/>
          <w:sz w:val="20"/>
          <w:szCs w:val="20"/>
        </w:rPr>
        <w:t>243</w:t>
      </w:r>
      <w:r w:rsidR="0056362C">
        <w:rPr>
          <w:rFonts w:ascii="Calibri" w:hAnsi="Calibri"/>
          <w:sz w:val="20"/>
          <w:szCs w:val="20"/>
        </w:rPr>
        <w:t> </w:t>
      </w:r>
      <w:r w:rsidR="0056362C" w:rsidRPr="0056362C">
        <w:rPr>
          <w:rFonts w:ascii="Calibri" w:hAnsi="Calibri"/>
          <w:sz w:val="20"/>
          <w:szCs w:val="20"/>
        </w:rPr>
        <w:t>201</w:t>
      </w:r>
      <w:r w:rsidR="0056362C">
        <w:rPr>
          <w:rFonts w:ascii="Calibri" w:hAnsi="Calibri"/>
          <w:sz w:val="20"/>
          <w:szCs w:val="20"/>
        </w:rPr>
        <w:t xml:space="preserve"> v roce 2012</w:t>
      </w:r>
      <w:r w:rsidR="009C0FE8">
        <w:rPr>
          <w:rFonts w:ascii="Calibri" w:hAnsi="Calibri"/>
          <w:sz w:val="20"/>
          <w:szCs w:val="20"/>
        </w:rPr>
        <w:t xml:space="preserve">) </w:t>
      </w:r>
      <w:proofErr w:type="spellStart"/>
      <w:r w:rsidR="0095709B" w:rsidRPr="0056362C">
        <w:rPr>
          <w:rFonts w:ascii="Calibri" w:hAnsi="Calibri"/>
          <w:sz w:val="20"/>
          <w:szCs w:val="20"/>
        </w:rPr>
        <w:t>sessions</w:t>
      </w:r>
      <w:proofErr w:type="spellEnd"/>
      <w:r w:rsidR="0095709B" w:rsidRPr="0056362C">
        <w:rPr>
          <w:rFonts w:ascii="Calibri" w:hAnsi="Calibri"/>
          <w:sz w:val="20"/>
          <w:szCs w:val="20"/>
        </w:rPr>
        <w:t xml:space="preserve"> z</w:t>
      </w:r>
      <w:r>
        <w:rPr>
          <w:rFonts w:ascii="Calibri" w:hAnsi="Calibri"/>
          <w:sz w:val="20"/>
          <w:szCs w:val="20"/>
        </w:rPr>
        <w:t> 64 922</w:t>
      </w:r>
      <w:r w:rsidR="0056362C">
        <w:rPr>
          <w:rFonts w:ascii="Calibri" w:hAnsi="Calibri"/>
          <w:sz w:val="20"/>
          <w:szCs w:val="20"/>
        </w:rPr>
        <w:t xml:space="preserve"> </w:t>
      </w:r>
      <w:r w:rsidR="0095709B" w:rsidRPr="0056362C">
        <w:rPr>
          <w:rFonts w:ascii="Calibri" w:hAnsi="Calibri"/>
          <w:sz w:val="20"/>
          <w:szCs w:val="20"/>
        </w:rPr>
        <w:t>(46 981 v roce 2011</w:t>
      </w:r>
      <w:r w:rsidR="0056362C">
        <w:rPr>
          <w:rFonts w:ascii="Calibri" w:hAnsi="Calibri"/>
          <w:sz w:val="20"/>
          <w:szCs w:val="20"/>
        </w:rPr>
        <w:t xml:space="preserve">, </w:t>
      </w:r>
      <w:r w:rsidR="0056362C" w:rsidRPr="0056362C">
        <w:rPr>
          <w:rFonts w:ascii="Calibri" w:hAnsi="Calibri"/>
          <w:sz w:val="20"/>
          <w:szCs w:val="20"/>
        </w:rPr>
        <w:t>58</w:t>
      </w:r>
      <w:r w:rsidR="0056362C">
        <w:rPr>
          <w:rFonts w:ascii="Calibri" w:hAnsi="Calibri"/>
          <w:sz w:val="20"/>
          <w:szCs w:val="20"/>
        </w:rPr>
        <w:t> </w:t>
      </w:r>
      <w:r w:rsidR="0056362C" w:rsidRPr="0056362C">
        <w:rPr>
          <w:rFonts w:ascii="Calibri" w:hAnsi="Calibri"/>
          <w:sz w:val="20"/>
          <w:szCs w:val="20"/>
        </w:rPr>
        <w:t>158</w:t>
      </w:r>
      <w:r w:rsidR="0056362C">
        <w:rPr>
          <w:rFonts w:ascii="Calibri" w:hAnsi="Calibri"/>
          <w:sz w:val="20"/>
          <w:szCs w:val="20"/>
        </w:rPr>
        <w:t xml:space="preserve"> v roce 2012</w:t>
      </w:r>
      <w:r w:rsidR="0095709B" w:rsidRPr="0056362C">
        <w:rPr>
          <w:rFonts w:ascii="Calibri" w:hAnsi="Calibri"/>
          <w:sz w:val="20"/>
          <w:szCs w:val="20"/>
        </w:rPr>
        <w:t xml:space="preserve">) aktivních IP adres </w:t>
      </w:r>
    </w:p>
    <w:p w:rsidR="0095709B" w:rsidRDefault="004D1AF6" w:rsidP="0056362C">
      <w:pPr>
        <w:pStyle w:val="Odstavecseseznamem"/>
        <w:numPr>
          <w:ilvl w:val="0"/>
          <w:numId w:val="15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122 572</w:t>
      </w:r>
      <w:r w:rsidR="0056362C">
        <w:rPr>
          <w:rFonts w:ascii="Calibri" w:hAnsi="Calibri"/>
          <w:sz w:val="20"/>
          <w:szCs w:val="20"/>
        </w:rPr>
        <w:t xml:space="preserve"> </w:t>
      </w:r>
      <w:r w:rsidR="0095709B" w:rsidRPr="0056362C">
        <w:rPr>
          <w:rFonts w:ascii="Calibri" w:hAnsi="Calibri"/>
          <w:sz w:val="20"/>
          <w:szCs w:val="20"/>
        </w:rPr>
        <w:t>(88 946 v roce 2011</w:t>
      </w:r>
      <w:r w:rsidR="0056362C">
        <w:rPr>
          <w:rFonts w:ascii="Calibri" w:hAnsi="Calibri"/>
          <w:sz w:val="20"/>
          <w:szCs w:val="20"/>
        </w:rPr>
        <w:t xml:space="preserve">, </w:t>
      </w:r>
      <w:r w:rsidR="0056362C" w:rsidRPr="0056362C">
        <w:rPr>
          <w:rFonts w:ascii="Calibri" w:hAnsi="Calibri"/>
          <w:sz w:val="20"/>
          <w:szCs w:val="20"/>
        </w:rPr>
        <w:t>113</w:t>
      </w:r>
      <w:r w:rsidR="0056362C">
        <w:rPr>
          <w:rFonts w:ascii="Calibri" w:hAnsi="Calibri"/>
          <w:sz w:val="20"/>
          <w:szCs w:val="20"/>
        </w:rPr>
        <w:t> </w:t>
      </w:r>
      <w:r w:rsidR="0056362C" w:rsidRPr="0056362C">
        <w:rPr>
          <w:rFonts w:ascii="Calibri" w:hAnsi="Calibri"/>
          <w:sz w:val="20"/>
          <w:szCs w:val="20"/>
        </w:rPr>
        <w:t>305</w:t>
      </w:r>
      <w:r w:rsidR="0056362C">
        <w:rPr>
          <w:rFonts w:ascii="Calibri" w:hAnsi="Calibri"/>
          <w:sz w:val="20"/>
          <w:szCs w:val="20"/>
        </w:rPr>
        <w:t xml:space="preserve"> v roce 2012</w:t>
      </w:r>
      <w:r w:rsidR="009C0FE8">
        <w:rPr>
          <w:rFonts w:ascii="Calibri" w:hAnsi="Calibri"/>
          <w:sz w:val="20"/>
          <w:szCs w:val="20"/>
        </w:rPr>
        <w:t>) aktivními uživateli.</w:t>
      </w:r>
    </w:p>
    <w:p w:rsidR="0056362C" w:rsidRDefault="0056362C" w:rsidP="0056362C">
      <w:pPr>
        <w:pStyle w:val="Odstavecseseznamem"/>
        <w:jc w:val="both"/>
        <w:rPr>
          <w:rFonts w:ascii="Calibri" w:hAnsi="Calibri"/>
          <w:sz w:val="20"/>
          <w:szCs w:val="20"/>
        </w:rPr>
      </w:pPr>
    </w:p>
    <w:p w:rsidR="0056362C" w:rsidRPr="0056362C" w:rsidRDefault="0056362C" w:rsidP="0056362C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Využití je celkem stabilní, což je dáno zejména způsobem využití DB jako zdroje citačních údajů.</w:t>
      </w: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Default="0095709B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Default="000B6B73">
      <w:pPr>
        <w:jc w:val="both"/>
        <w:rPr>
          <w:rFonts w:ascii="Calibri" w:hAnsi="Calibri"/>
          <w:sz w:val="20"/>
          <w:szCs w:val="20"/>
        </w:rPr>
      </w:pPr>
    </w:p>
    <w:p w:rsidR="000B6B73" w:rsidRPr="006403B2" w:rsidRDefault="000B6B73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  <w:r w:rsidRPr="006403B2">
        <w:rPr>
          <w:rFonts w:ascii="Calibri" w:hAnsi="Calibri"/>
          <w:sz w:val="20"/>
          <w:szCs w:val="20"/>
        </w:rPr>
        <w:lastRenderedPageBreak/>
        <w:t>Podíl titulů nakladatelstv</w:t>
      </w:r>
      <w:r w:rsidRPr="006403B2">
        <w:rPr>
          <w:rFonts w:ascii="Calibri" w:hAnsi="Calibri" w:cs="Tempus Sans ITC"/>
          <w:sz w:val="20"/>
          <w:szCs w:val="20"/>
        </w:rPr>
        <w:t>í</w:t>
      </w:r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Elsevier</w:t>
      </w:r>
      <w:proofErr w:type="spellEnd"/>
      <w:r w:rsidRPr="006403B2">
        <w:rPr>
          <w:rFonts w:ascii="Calibri" w:hAnsi="Calibri"/>
          <w:sz w:val="20"/>
          <w:szCs w:val="20"/>
        </w:rPr>
        <w:t xml:space="preserve"> Science, </w:t>
      </w:r>
      <w:proofErr w:type="spellStart"/>
      <w:r w:rsidRPr="006403B2">
        <w:rPr>
          <w:rFonts w:ascii="Calibri" w:hAnsi="Calibri"/>
          <w:sz w:val="20"/>
          <w:szCs w:val="20"/>
        </w:rPr>
        <w:t>Springer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Verlag</w:t>
      </w:r>
      <w:proofErr w:type="spellEnd"/>
      <w:r w:rsidRPr="006403B2">
        <w:rPr>
          <w:rFonts w:ascii="Calibri" w:hAnsi="Calibri"/>
          <w:sz w:val="20"/>
          <w:szCs w:val="20"/>
        </w:rPr>
        <w:t xml:space="preserve">, John </w:t>
      </w:r>
      <w:proofErr w:type="spellStart"/>
      <w:r w:rsidRPr="006403B2">
        <w:rPr>
          <w:rFonts w:ascii="Calibri" w:hAnsi="Calibri"/>
          <w:sz w:val="20"/>
          <w:szCs w:val="20"/>
        </w:rPr>
        <w:t>Wiley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r w:rsidRPr="006403B2">
        <w:rPr>
          <w:rFonts w:ascii="Calibri" w:hAnsi="Calibri"/>
          <w:sz w:val="20"/>
          <w:szCs w:val="20"/>
        </w:rPr>
        <w:sym w:font="Symbol" w:char="F026"/>
      </w:r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Sons</w:t>
      </w:r>
      <w:proofErr w:type="spellEnd"/>
      <w:r w:rsidRPr="006403B2">
        <w:rPr>
          <w:rFonts w:ascii="Calibri" w:hAnsi="Calibri"/>
          <w:sz w:val="20"/>
          <w:szCs w:val="20"/>
        </w:rPr>
        <w:t xml:space="preserve">, </w:t>
      </w:r>
      <w:proofErr w:type="spellStart"/>
      <w:r w:rsidRPr="006403B2">
        <w:rPr>
          <w:rFonts w:ascii="Calibri" w:hAnsi="Calibri"/>
          <w:sz w:val="20"/>
          <w:szCs w:val="20"/>
        </w:rPr>
        <w:t>Kluwer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Academic</w:t>
      </w:r>
      <w:proofErr w:type="spellEnd"/>
      <w:r w:rsidRPr="006403B2">
        <w:rPr>
          <w:rFonts w:ascii="Calibri" w:hAnsi="Calibri"/>
          <w:sz w:val="20"/>
          <w:szCs w:val="20"/>
        </w:rPr>
        <w:t xml:space="preserve"> </w:t>
      </w:r>
      <w:proofErr w:type="spellStart"/>
      <w:r w:rsidRPr="006403B2">
        <w:rPr>
          <w:rFonts w:ascii="Calibri" w:hAnsi="Calibri"/>
          <w:sz w:val="20"/>
          <w:szCs w:val="20"/>
        </w:rPr>
        <w:t>Publishing</w:t>
      </w:r>
      <w:proofErr w:type="spellEnd"/>
      <w:r w:rsidRPr="006403B2">
        <w:rPr>
          <w:rFonts w:ascii="Calibri" w:hAnsi="Calibri"/>
          <w:sz w:val="20"/>
          <w:szCs w:val="20"/>
        </w:rPr>
        <w:t xml:space="preserve"> a </w:t>
      </w:r>
      <w:proofErr w:type="spellStart"/>
      <w:r w:rsidRPr="006403B2">
        <w:rPr>
          <w:rFonts w:ascii="Calibri" w:hAnsi="Calibri"/>
          <w:sz w:val="20"/>
          <w:szCs w:val="20"/>
        </w:rPr>
        <w:t>Blackwell</w:t>
      </w:r>
      <w:proofErr w:type="spellEnd"/>
      <w:r w:rsidRPr="006403B2">
        <w:rPr>
          <w:rFonts w:ascii="Calibri" w:hAnsi="Calibri"/>
          <w:sz w:val="20"/>
          <w:szCs w:val="20"/>
        </w:rPr>
        <w:t xml:space="preserve"> ve </w:t>
      </w:r>
      <w:proofErr w:type="spellStart"/>
      <w:r w:rsidRPr="006403B2">
        <w:rPr>
          <w:rFonts w:ascii="Calibri" w:hAnsi="Calibri"/>
          <w:b/>
          <w:sz w:val="20"/>
          <w:szCs w:val="20"/>
        </w:rPr>
        <w:t>Scopus</w:t>
      </w:r>
      <w:proofErr w:type="spellEnd"/>
      <w:r w:rsidRPr="006403B2">
        <w:rPr>
          <w:rFonts w:ascii="Calibri" w:hAnsi="Calibri"/>
          <w:sz w:val="20"/>
          <w:szCs w:val="20"/>
        </w:rPr>
        <w:t>: údaj 2009</w:t>
      </w: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EB036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5829300" cy="3200400"/>
            <wp:effectExtent l="0" t="0" r="0" b="0"/>
            <wp:docPr id="5" name="objek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 5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340" t="-1208" r="-13837" b="-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95709B">
      <w:pPr>
        <w:jc w:val="both"/>
        <w:rPr>
          <w:rFonts w:ascii="Calibri" w:hAnsi="Calibri"/>
          <w:sz w:val="20"/>
          <w:szCs w:val="20"/>
        </w:rPr>
      </w:pPr>
    </w:p>
    <w:p w:rsidR="0095709B" w:rsidRPr="006403B2" w:rsidRDefault="00AA62C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201</w:t>
      </w:r>
      <w:r w:rsidR="0056362C">
        <w:rPr>
          <w:rFonts w:ascii="Calibri" w:hAnsi="Calibri"/>
          <w:sz w:val="20"/>
          <w:szCs w:val="20"/>
        </w:rPr>
        <w:t>4</w:t>
      </w:r>
      <w:r w:rsidR="0095709B" w:rsidRPr="006403B2">
        <w:rPr>
          <w:rFonts w:ascii="Calibri" w:hAnsi="Calibri"/>
          <w:sz w:val="20"/>
          <w:szCs w:val="20"/>
        </w:rPr>
        <w:t>, Žižková</w:t>
      </w:r>
    </w:p>
    <w:sectPr w:rsidR="0095709B" w:rsidRPr="006403B2" w:rsidSect="009C0FE8">
      <w:headerReference w:type="default" r:id="rId15"/>
      <w:footerReference w:type="even" r:id="rId16"/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4D" w:rsidRDefault="000D714D">
      <w:r>
        <w:separator/>
      </w:r>
    </w:p>
  </w:endnote>
  <w:endnote w:type="continuationSeparator" w:id="0">
    <w:p w:rsidR="000D714D" w:rsidRDefault="000D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Univers Com 55">
    <w:altName w:val="Arial"/>
    <w:charset w:val="EE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09B" w:rsidRDefault="0095709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5709B" w:rsidRDefault="0095709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09B" w:rsidRDefault="0095709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B5DBD">
      <w:rPr>
        <w:rStyle w:val="slostrnky"/>
        <w:noProof/>
      </w:rPr>
      <w:t>7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B5DBD">
      <w:rPr>
        <w:rStyle w:val="slostrnky"/>
        <w:noProof/>
      </w:rPr>
      <w:t>7</w:t>
    </w:r>
    <w:r>
      <w:rPr>
        <w:rStyle w:val="slostrnky"/>
      </w:rPr>
      <w:fldChar w:fldCharType="end"/>
    </w:r>
  </w:p>
  <w:p w:rsidR="0095709B" w:rsidRDefault="0095709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4D" w:rsidRDefault="000D714D">
      <w:r>
        <w:separator/>
      </w:r>
    </w:p>
  </w:footnote>
  <w:footnote w:type="continuationSeparator" w:id="0">
    <w:p w:rsidR="000D714D" w:rsidRDefault="000D714D">
      <w:r>
        <w:continuationSeparator/>
      </w:r>
    </w:p>
  </w:footnote>
  <w:footnote w:id="1">
    <w:p w:rsidR="0095709B" w:rsidRPr="00F14CC9" w:rsidRDefault="0095709B" w:rsidP="00336957">
      <w:pPr>
        <w:spacing w:line="288" w:lineRule="auto"/>
        <w:rPr>
          <w:rFonts w:ascii="Calibri" w:hAnsi="Calibri"/>
          <w:i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have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received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a feedback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from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our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statistics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team, and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indeed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it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seems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that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some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usage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is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missing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due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to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migration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of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consortium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members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to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our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new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SpringerLink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platform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.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usage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statistics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which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you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have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received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only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contain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usage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for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old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platform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.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This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would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also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explain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fact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that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especially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usage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for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November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is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very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low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. </w:t>
      </w:r>
    </w:p>
    <w:p w:rsidR="0095709B" w:rsidRPr="00F14CC9" w:rsidRDefault="0095709B" w:rsidP="00336957">
      <w:pPr>
        <w:spacing w:line="288" w:lineRule="auto"/>
        <w:rPr>
          <w:rFonts w:ascii="Calibri" w:hAnsi="Calibri"/>
          <w:i/>
          <w:sz w:val="16"/>
          <w:szCs w:val="16"/>
        </w:rPr>
      </w:pPr>
      <w:proofErr w:type="spellStart"/>
      <w:r w:rsidRPr="00F14CC9">
        <w:rPr>
          <w:rFonts w:ascii="Calibri" w:hAnsi="Calibri" w:cs="Arial"/>
          <w:i/>
          <w:sz w:val="16"/>
          <w:szCs w:val="16"/>
        </w:rPr>
        <w:t>We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have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talked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to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our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colleagues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and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they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will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have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to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combine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usage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caused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via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old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and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new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platform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to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get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correct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statistics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overview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.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Unfortunately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,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usage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statistics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for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new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platform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will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not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be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available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before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February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2013. </w:t>
      </w:r>
    </w:p>
    <w:p w:rsidR="0095709B" w:rsidRPr="00F14CC9" w:rsidRDefault="0095709B" w:rsidP="00336957">
      <w:pPr>
        <w:spacing w:line="288" w:lineRule="auto"/>
        <w:rPr>
          <w:rFonts w:ascii="Calibri" w:hAnsi="Calibri"/>
          <w:i/>
          <w:sz w:val="16"/>
          <w:szCs w:val="16"/>
        </w:rPr>
      </w:pPr>
      <w:r w:rsidRPr="00F14CC9">
        <w:rPr>
          <w:rFonts w:ascii="Calibri" w:hAnsi="Calibri" w:cs="Arial"/>
          <w:i/>
          <w:sz w:val="16"/>
          <w:szCs w:val="16"/>
        </w:rPr>
        <w:t xml:space="preserve">As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soon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as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receive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correct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statistics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,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will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of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course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provide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them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 xml:space="preserve"> to </w:t>
      </w:r>
      <w:proofErr w:type="spellStart"/>
      <w:r w:rsidRPr="00F14CC9">
        <w:rPr>
          <w:rFonts w:ascii="Calibri" w:hAnsi="Calibri" w:cs="Arial"/>
          <w:i/>
          <w:sz w:val="16"/>
          <w:szCs w:val="16"/>
        </w:rPr>
        <w:t>you</w:t>
      </w:r>
      <w:proofErr w:type="spellEnd"/>
      <w:r w:rsidRPr="00F14CC9">
        <w:rPr>
          <w:rFonts w:ascii="Calibri" w:hAnsi="Calibri" w:cs="Arial"/>
          <w:i/>
          <w:sz w:val="16"/>
          <w:szCs w:val="16"/>
        </w:rPr>
        <w:t>.</w:t>
      </w:r>
    </w:p>
    <w:p w:rsidR="0095709B" w:rsidRDefault="0095709B" w:rsidP="00336957">
      <w:pPr>
        <w:spacing w:line="288" w:lineRule="auto"/>
      </w:pPr>
    </w:p>
  </w:footnote>
  <w:footnote w:id="2">
    <w:p w:rsidR="00AA2509" w:rsidRDefault="00AA2509" w:rsidP="00AA2509">
      <w:pPr>
        <w:pStyle w:val="Textpoznpodarou"/>
      </w:pPr>
      <w:r w:rsidRPr="00F14CC9">
        <w:rPr>
          <w:rStyle w:val="Znakapoznpodarou"/>
          <w:sz w:val="16"/>
          <w:szCs w:val="16"/>
        </w:rPr>
        <w:footnoteRef/>
      </w:r>
      <w:r w:rsidRPr="00F14CC9">
        <w:rPr>
          <w:sz w:val="16"/>
          <w:szCs w:val="16"/>
        </w:rPr>
        <w:t xml:space="preserve"> </w:t>
      </w:r>
      <w:r w:rsidRPr="00F14CC9">
        <w:rPr>
          <w:rFonts w:ascii="Calibri" w:hAnsi="Calibri"/>
          <w:sz w:val="16"/>
          <w:szCs w:val="16"/>
        </w:rPr>
        <w:t>Odhad na základě údajů za období leden – listopad 2012.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09B" w:rsidRDefault="0095709B" w:rsidP="00EB0360">
    <w:pPr>
      <w:pStyle w:val="Zhlav"/>
    </w:pPr>
  </w:p>
  <w:p w:rsidR="00EB0360" w:rsidRPr="00EB0360" w:rsidRDefault="00EB0360" w:rsidP="00EB03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572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9972542"/>
    <w:multiLevelType w:val="multilevel"/>
    <w:tmpl w:val="212CF4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44517"/>
    <w:multiLevelType w:val="hybridMultilevel"/>
    <w:tmpl w:val="918AF254"/>
    <w:lvl w:ilvl="0" w:tplc="9B604F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D102AB7"/>
    <w:multiLevelType w:val="hybridMultilevel"/>
    <w:tmpl w:val="C7C0C7E0"/>
    <w:lvl w:ilvl="0" w:tplc="8D1008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2898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F4E05C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6120E">
      <w:start w:val="222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6401A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504E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E3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E4CC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566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9E04CC"/>
    <w:multiLevelType w:val="hybridMultilevel"/>
    <w:tmpl w:val="79C02824"/>
    <w:lvl w:ilvl="0" w:tplc="4DEE28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2C83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9C95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F08D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2F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DC9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802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F849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980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5076AE"/>
    <w:multiLevelType w:val="multilevel"/>
    <w:tmpl w:val="75F238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B93AB1"/>
    <w:multiLevelType w:val="multilevel"/>
    <w:tmpl w:val="98988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0544C79"/>
    <w:multiLevelType w:val="hybridMultilevel"/>
    <w:tmpl w:val="E7C658B8"/>
    <w:lvl w:ilvl="0" w:tplc="228014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B882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0D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C69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1C21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BC56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7E8A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7E32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745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066717"/>
    <w:multiLevelType w:val="multilevel"/>
    <w:tmpl w:val="B5B80036"/>
    <w:lvl w:ilvl="0">
      <w:start w:val="1"/>
      <w:numFmt w:val="upperRoman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49532DB5"/>
    <w:multiLevelType w:val="hybridMultilevel"/>
    <w:tmpl w:val="503C8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59420A"/>
    <w:multiLevelType w:val="hybridMultilevel"/>
    <w:tmpl w:val="5CAC9E74"/>
    <w:lvl w:ilvl="0" w:tplc="6AC6B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DEC8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6C93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F2A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301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F4A6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AC2E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FADE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18F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27F2051"/>
    <w:multiLevelType w:val="hybridMultilevel"/>
    <w:tmpl w:val="6E24B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405B33"/>
    <w:multiLevelType w:val="hybridMultilevel"/>
    <w:tmpl w:val="0598FF28"/>
    <w:lvl w:ilvl="0" w:tplc="56E4BF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8426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E9FFA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CCC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016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9C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04F0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278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2A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395D17"/>
    <w:multiLevelType w:val="hybridMultilevel"/>
    <w:tmpl w:val="116A8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CA1ED7"/>
    <w:multiLevelType w:val="multilevel"/>
    <w:tmpl w:val="8D12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24AA7"/>
    <w:multiLevelType w:val="hybridMultilevel"/>
    <w:tmpl w:val="608EC480"/>
    <w:lvl w:ilvl="0" w:tplc="DB725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FC8D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80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E9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0EF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0E6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3A54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165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215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2069C7"/>
    <w:multiLevelType w:val="hybridMultilevel"/>
    <w:tmpl w:val="A590347C"/>
    <w:lvl w:ilvl="0" w:tplc="CB923D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DA790E">
      <w:start w:val="2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99A19D6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64CA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E1E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2CB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2F1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4CB7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E46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10"/>
  </w:num>
  <w:num w:numId="6">
    <w:abstractNumId w:val="3"/>
  </w:num>
  <w:num w:numId="7">
    <w:abstractNumId w:val="15"/>
  </w:num>
  <w:num w:numId="8">
    <w:abstractNumId w:val="4"/>
  </w:num>
  <w:num w:numId="9">
    <w:abstractNumId w:val="12"/>
  </w:num>
  <w:num w:numId="10">
    <w:abstractNumId w:val="7"/>
  </w:num>
  <w:num w:numId="11">
    <w:abstractNumId w:val="16"/>
  </w:num>
  <w:num w:numId="12">
    <w:abstractNumId w:val="6"/>
  </w:num>
  <w:num w:numId="13">
    <w:abstractNumId w:val="14"/>
  </w:num>
  <w:num w:numId="14">
    <w:abstractNumId w:val="13"/>
  </w:num>
  <w:num w:numId="15">
    <w:abstractNumId w:val="11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64"/>
    <w:rsid w:val="00021709"/>
    <w:rsid w:val="000244AE"/>
    <w:rsid w:val="00027965"/>
    <w:rsid w:val="00037BFA"/>
    <w:rsid w:val="00080589"/>
    <w:rsid w:val="00093B02"/>
    <w:rsid w:val="000956A3"/>
    <w:rsid w:val="000B1956"/>
    <w:rsid w:val="000B6B73"/>
    <w:rsid w:val="000D0593"/>
    <w:rsid w:val="000D714D"/>
    <w:rsid w:val="000E02CC"/>
    <w:rsid w:val="000E615D"/>
    <w:rsid w:val="0011039A"/>
    <w:rsid w:val="0012624B"/>
    <w:rsid w:val="0016697B"/>
    <w:rsid w:val="00167C32"/>
    <w:rsid w:val="00170B30"/>
    <w:rsid w:val="00174DC2"/>
    <w:rsid w:val="001C352D"/>
    <w:rsid w:val="001D43BC"/>
    <w:rsid w:val="001E7786"/>
    <w:rsid w:val="00213450"/>
    <w:rsid w:val="002179D4"/>
    <w:rsid w:val="0022737C"/>
    <w:rsid w:val="00242927"/>
    <w:rsid w:val="00246DC1"/>
    <w:rsid w:val="00272389"/>
    <w:rsid w:val="00273969"/>
    <w:rsid w:val="00287379"/>
    <w:rsid w:val="002E13E0"/>
    <w:rsid w:val="002E1B00"/>
    <w:rsid w:val="002F21AD"/>
    <w:rsid w:val="002F7207"/>
    <w:rsid w:val="00310A99"/>
    <w:rsid w:val="00313770"/>
    <w:rsid w:val="00335111"/>
    <w:rsid w:val="00336957"/>
    <w:rsid w:val="00345F9F"/>
    <w:rsid w:val="00363C32"/>
    <w:rsid w:val="003D773B"/>
    <w:rsid w:val="003E7781"/>
    <w:rsid w:val="00403C10"/>
    <w:rsid w:val="004337D5"/>
    <w:rsid w:val="004601D0"/>
    <w:rsid w:val="0047540F"/>
    <w:rsid w:val="00487225"/>
    <w:rsid w:val="004B5DBD"/>
    <w:rsid w:val="004C6DA9"/>
    <w:rsid w:val="004D1AF6"/>
    <w:rsid w:val="005056B6"/>
    <w:rsid w:val="00511071"/>
    <w:rsid w:val="00546D20"/>
    <w:rsid w:val="005600EF"/>
    <w:rsid w:val="0056362C"/>
    <w:rsid w:val="0058265B"/>
    <w:rsid w:val="005933E9"/>
    <w:rsid w:val="005A1AE0"/>
    <w:rsid w:val="005A3000"/>
    <w:rsid w:val="005A5B40"/>
    <w:rsid w:val="005B1D11"/>
    <w:rsid w:val="005B73B9"/>
    <w:rsid w:val="005C4BDD"/>
    <w:rsid w:val="006013C0"/>
    <w:rsid w:val="00601C67"/>
    <w:rsid w:val="006403B2"/>
    <w:rsid w:val="00684095"/>
    <w:rsid w:val="00692696"/>
    <w:rsid w:val="006A6635"/>
    <w:rsid w:val="006B3BF6"/>
    <w:rsid w:val="006C6E54"/>
    <w:rsid w:val="006D4581"/>
    <w:rsid w:val="006E1251"/>
    <w:rsid w:val="00772C37"/>
    <w:rsid w:val="00774E28"/>
    <w:rsid w:val="00775C32"/>
    <w:rsid w:val="00776C4F"/>
    <w:rsid w:val="0078240D"/>
    <w:rsid w:val="0078341B"/>
    <w:rsid w:val="007C33F4"/>
    <w:rsid w:val="00823219"/>
    <w:rsid w:val="00833EDB"/>
    <w:rsid w:val="00885956"/>
    <w:rsid w:val="008A13A0"/>
    <w:rsid w:val="008B4AF3"/>
    <w:rsid w:val="008D3D51"/>
    <w:rsid w:val="008D41E4"/>
    <w:rsid w:val="0090672E"/>
    <w:rsid w:val="009105BB"/>
    <w:rsid w:val="00932EFC"/>
    <w:rsid w:val="00941B7C"/>
    <w:rsid w:val="00943872"/>
    <w:rsid w:val="0095709B"/>
    <w:rsid w:val="00970F8A"/>
    <w:rsid w:val="00980378"/>
    <w:rsid w:val="00981998"/>
    <w:rsid w:val="009A7BB1"/>
    <w:rsid w:val="009C0FE8"/>
    <w:rsid w:val="00A0519A"/>
    <w:rsid w:val="00A05C64"/>
    <w:rsid w:val="00A20DAD"/>
    <w:rsid w:val="00A23FD3"/>
    <w:rsid w:val="00A806CF"/>
    <w:rsid w:val="00A8182F"/>
    <w:rsid w:val="00A958E9"/>
    <w:rsid w:val="00A96173"/>
    <w:rsid w:val="00AA2509"/>
    <w:rsid w:val="00AA62C4"/>
    <w:rsid w:val="00AC42B0"/>
    <w:rsid w:val="00AD30CC"/>
    <w:rsid w:val="00AD4979"/>
    <w:rsid w:val="00B143D0"/>
    <w:rsid w:val="00B24BDF"/>
    <w:rsid w:val="00B933DB"/>
    <w:rsid w:val="00B9645E"/>
    <w:rsid w:val="00BB0648"/>
    <w:rsid w:val="00BB5C01"/>
    <w:rsid w:val="00BD34DE"/>
    <w:rsid w:val="00BF7021"/>
    <w:rsid w:val="00C007C9"/>
    <w:rsid w:val="00C265CA"/>
    <w:rsid w:val="00C454BF"/>
    <w:rsid w:val="00C53DB2"/>
    <w:rsid w:val="00C76C9E"/>
    <w:rsid w:val="00C83265"/>
    <w:rsid w:val="00CC29EE"/>
    <w:rsid w:val="00CC5CBD"/>
    <w:rsid w:val="00D12DF7"/>
    <w:rsid w:val="00D27DD6"/>
    <w:rsid w:val="00D30E2B"/>
    <w:rsid w:val="00D505CB"/>
    <w:rsid w:val="00D52A5C"/>
    <w:rsid w:val="00D7152C"/>
    <w:rsid w:val="00D90CF2"/>
    <w:rsid w:val="00D9412E"/>
    <w:rsid w:val="00D974B9"/>
    <w:rsid w:val="00DB754E"/>
    <w:rsid w:val="00DC750E"/>
    <w:rsid w:val="00DD6207"/>
    <w:rsid w:val="00DE4782"/>
    <w:rsid w:val="00DF4229"/>
    <w:rsid w:val="00E028B6"/>
    <w:rsid w:val="00E15D4C"/>
    <w:rsid w:val="00E20D8A"/>
    <w:rsid w:val="00E60B45"/>
    <w:rsid w:val="00E63678"/>
    <w:rsid w:val="00E9243B"/>
    <w:rsid w:val="00EA226D"/>
    <w:rsid w:val="00EB0360"/>
    <w:rsid w:val="00EB3A98"/>
    <w:rsid w:val="00EC4F93"/>
    <w:rsid w:val="00EF1933"/>
    <w:rsid w:val="00EF5CD9"/>
    <w:rsid w:val="00EF74B7"/>
    <w:rsid w:val="00F1243B"/>
    <w:rsid w:val="00F14CC9"/>
    <w:rsid w:val="00F25797"/>
    <w:rsid w:val="00F27BB6"/>
    <w:rsid w:val="00F27D53"/>
    <w:rsid w:val="00F341F5"/>
    <w:rsid w:val="00F368CF"/>
    <w:rsid w:val="00F41541"/>
    <w:rsid w:val="00F4440F"/>
    <w:rsid w:val="00F55469"/>
    <w:rsid w:val="00F6418A"/>
    <w:rsid w:val="00F77349"/>
    <w:rsid w:val="00F80733"/>
    <w:rsid w:val="00F874A6"/>
    <w:rsid w:val="00F91888"/>
    <w:rsid w:val="00FB3056"/>
    <w:rsid w:val="00FC5BE4"/>
    <w:rsid w:val="00FF2A7E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A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10A99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10A9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3B2"/>
    <w:rPr>
      <w:rFonts w:cs="Times New Roman"/>
    </w:rPr>
  </w:style>
  <w:style w:type="paragraph" w:customStyle="1" w:styleId="Novelizanbod">
    <w:name w:val="Novelizační bod"/>
    <w:basedOn w:val="Normln"/>
    <w:uiPriority w:val="99"/>
    <w:rsid w:val="00310A99"/>
    <w:pPr>
      <w:widowControl w:val="0"/>
      <w:numPr>
        <w:numId w:val="1"/>
      </w:numPr>
      <w:autoSpaceDE w:val="0"/>
      <w:autoSpaceDN w:val="0"/>
      <w:adjustRightInd w:val="0"/>
    </w:pPr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0A99"/>
    <w:pPr>
      <w:jc w:val="both"/>
    </w:pPr>
    <w:rPr>
      <w:rFonts w:ascii="Univers Com 55" w:hAnsi="Univers Com 55"/>
      <w:i/>
      <w:iCs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10A9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310A9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10A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10A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10A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styleId="Zpat">
    <w:name w:val="footer"/>
    <w:basedOn w:val="Normln"/>
    <w:link w:val="ZpatChar"/>
    <w:uiPriority w:val="99"/>
    <w:rsid w:val="00310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310A99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310A99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4601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rsid w:val="002F21AD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rsid w:val="006403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6403B2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6403B2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2429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3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A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10A99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10A9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3B2"/>
    <w:rPr>
      <w:rFonts w:cs="Times New Roman"/>
    </w:rPr>
  </w:style>
  <w:style w:type="paragraph" w:customStyle="1" w:styleId="Novelizanbod">
    <w:name w:val="Novelizační bod"/>
    <w:basedOn w:val="Normln"/>
    <w:uiPriority w:val="99"/>
    <w:rsid w:val="00310A99"/>
    <w:pPr>
      <w:widowControl w:val="0"/>
      <w:numPr>
        <w:numId w:val="1"/>
      </w:numPr>
      <w:autoSpaceDE w:val="0"/>
      <w:autoSpaceDN w:val="0"/>
      <w:adjustRightInd w:val="0"/>
    </w:pPr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0A99"/>
    <w:pPr>
      <w:jc w:val="both"/>
    </w:pPr>
    <w:rPr>
      <w:rFonts w:ascii="Univers Com 55" w:hAnsi="Univers Com 55"/>
      <w:i/>
      <w:iCs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10A9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310A9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10A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10A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10A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styleId="Zpat">
    <w:name w:val="footer"/>
    <w:basedOn w:val="Normln"/>
    <w:link w:val="ZpatChar"/>
    <w:uiPriority w:val="99"/>
    <w:rsid w:val="00310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310A99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310A99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4601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rsid w:val="002F21AD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rsid w:val="006403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6403B2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6403B2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2429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3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9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techlib.cz/cs/o-nas/odborne-aktivity-ntk/elektronicke-zdroje-konsorcia-ntk/" TargetMode="External"/><Relationship Id="rId1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irkas\Desktop\Zdrojov&#253;%20dokument%20pro%20tabulky%20a%20grafy%20vyhodnocen&#237;%20statist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irkas\Desktop\Zdrojov&#253;%20dokument%20pro%20tabulky%20a%20grafy%20vyhodnocen&#237;%20statistik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irkas\Desktop\Zdrojov&#253;%20dokument%20pro%20tabulky%20a%20grafy%20vyhodnocen&#237;%20statist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irkas\Desktop\Zdrojov&#253;%20dokument%20pro%20tabulky%20a%20grafy%20vyhodnocen&#237;%20statist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SD!$B$1</c:f>
              <c:strCache>
                <c:ptCount val="1"/>
                <c:pt idx="0">
                  <c:v>Počet stažených plných textů x 1000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numRef>
              <c:f>SD!$A$2:$A$13</c:f>
              <c:numCache>
                <c:formatCode>General</c:formatCode>
                <c:ptCount val="12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</c:numCache>
            </c:numRef>
          </c:cat>
          <c:val>
            <c:numRef>
              <c:f>SD!$B$2:$B$13</c:f>
              <c:numCache>
                <c:formatCode>0.00</c:formatCode>
                <c:ptCount val="12"/>
                <c:pt idx="0">
                  <c:v>110.68899999999999</c:v>
                </c:pt>
                <c:pt idx="1">
                  <c:v>231.11600000000001</c:v>
                </c:pt>
                <c:pt idx="2">
                  <c:v>727.81</c:v>
                </c:pt>
                <c:pt idx="3">
                  <c:v>962.52499999999998</c:v>
                </c:pt>
                <c:pt idx="4">
                  <c:v>977.101</c:v>
                </c:pt>
                <c:pt idx="5">
                  <c:v>1001.543</c:v>
                </c:pt>
                <c:pt idx="6">
                  <c:v>1302.1279999999999</c:v>
                </c:pt>
                <c:pt idx="7">
                  <c:v>1856.423</c:v>
                </c:pt>
                <c:pt idx="8">
                  <c:v>1956.6110000000001</c:v>
                </c:pt>
                <c:pt idx="9">
                  <c:v>2031.1410000000001</c:v>
                </c:pt>
                <c:pt idx="10">
                  <c:v>2541.982</c:v>
                </c:pt>
                <c:pt idx="11">
                  <c:v>2675.7869999999998</c:v>
                </c:pt>
              </c:numCache>
            </c:numRef>
          </c:val>
        </c:ser>
        <c:ser>
          <c:idx val="0"/>
          <c:order val="1"/>
          <c:tx>
            <c:strRef>
              <c:f>SD!$C$1</c:f>
              <c:strCache>
                <c:ptCount val="1"/>
                <c:pt idx="0">
                  <c:v>Počet členů konsorcia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numRef>
              <c:f>SD!$A$2:$A$13</c:f>
              <c:numCache>
                <c:formatCode>General</c:formatCode>
                <c:ptCount val="12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</c:numCache>
            </c:numRef>
          </c:cat>
          <c:val>
            <c:numRef>
              <c:f>SD!$C$2:$C$13</c:f>
              <c:numCache>
                <c:formatCode>General</c:formatCode>
                <c:ptCount val="12"/>
                <c:pt idx="0">
                  <c:v>10</c:v>
                </c:pt>
                <c:pt idx="1">
                  <c:v>10</c:v>
                </c:pt>
                <c:pt idx="2">
                  <c:v>73</c:v>
                </c:pt>
                <c:pt idx="3">
                  <c:v>73</c:v>
                </c:pt>
                <c:pt idx="4">
                  <c:v>73</c:v>
                </c:pt>
                <c:pt idx="5">
                  <c:v>62</c:v>
                </c:pt>
                <c:pt idx="6">
                  <c:v>65</c:v>
                </c:pt>
                <c:pt idx="7">
                  <c:v>67</c:v>
                </c:pt>
                <c:pt idx="8">
                  <c:v>67</c:v>
                </c:pt>
                <c:pt idx="9">
                  <c:v>67</c:v>
                </c:pt>
                <c:pt idx="10">
                  <c:v>67</c:v>
                </c:pt>
                <c:pt idx="11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870208"/>
        <c:axId val="77871744"/>
      </c:barChart>
      <c:catAx>
        <c:axId val="77870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7871744"/>
        <c:crosses val="autoZero"/>
        <c:auto val="1"/>
        <c:lblAlgn val="ctr"/>
        <c:lblOffset val="100"/>
        <c:noMultiLvlLbl val="0"/>
      </c:catAx>
      <c:valAx>
        <c:axId val="77871744"/>
        <c:scaling>
          <c:orientation val="minMax"/>
          <c:max val="300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77870208"/>
        <c:crosses val="autoZero"/>
        <c:crossBetween val="between"/>
        <c:minorUnit val="100"/>
      </c:valAx>
    </c:plotArea>
    <c:legend>
      <c:legendPos val="b"/>
      <c:layout>
        <c:manualLayout>
          <c:xMode val="edge"/>
          <c:yMode val="edge"/>
          <c:x val="1.9343913194860299E-2"/>
          <c:y val="0.85823159497045776"/>
          <c:w val="0.60475064004269674"/>
          <c:h val="8.1317190261326985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'SpringerLink Journals'!$B$1</c:f>
              <c:strCache>
                <c:ptCount val="1"/>
                <c:pt idx="0">
                  <c:v>Počet stažených článků x 100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numRef>
              <c:f>'SpringerLink Journals'!$A$2:$A$14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'SpringerLink Journals'!$B$2:$B$14</c:f>
              <c:numCache>
                <c:formatCode>0.00</c:formatCode>
                <c:ptCount val="13"/>
                <c:pt idx="0">
                  <c:v>1388.5</c:v>
                </c:pt>
                <c:pt idx="1">
                  <c:v>1609.64</c:v>
                </c:pt>
                <c:pt idx="2">
                  <c:v>712.4</c:v>
                </c:pt>
                <c:pt idx="3">
                  <c:v>469.98</c:v>
                </c:pt>
                <c:pt idx="4">
                  <c:v>682.77</c:v>
                </c:pt>
                <c:pt idx="5">
                  <c:v>775.63</c:v>
                </c:pt>
                <c:pt idx="6">
                  <c:v>1260.6500000000001</c:v>
                </c:pt>
                <c:pt idx="7">
                  <c:v>2408.7800000000002</c:v>
                </c:pt>
                <c:pt idx="8">
                  <c:v>2920.31</c:v>
                </c:pt>
                <c:pt idx="9">
                  <c:v>3084.76</c:v>
                </c:pt>
                <c:pt idx="10">
                  <c:v>4237.59</c:v>
                </c:pt>
                <c:pt idx="11">
                  <c:v>3333.48</c:v>
                </c:pt>
                <c:pt idx="12">
                  <c:v>3793.5</c:v>
                </c:pt>
              </c:numCache>
            </c:numRef>
          </c:val>
        </c:ser>
        <c:ser>
          <c:idx val="3"/>
          <c:order val="1"/>
          <c:tx>
            <c:strRef>
              <c:f>'SpringerLink Journals'!$D$1</c:f>
              <c:strCache>
                <c:ptCount val="1"/>
                <c:pt idx="0">
                  <c:v>Počet titulů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numRef>
              <c:f>'SpringerLink Journals'!$A$2:$A$14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'SpringerLink Journals'!$D$2:$D$14</c:f>
              <c:numCache>
                <c:formatCode>General</c:formatCode>
                <c:ptCount val="13"/>
                <c:pt idx="0">
                  <c:v>405</c:v>
                </c:pt>
                <c:pt idx="1">
                  <c:v>451</c:v>
                </c:pt>
                <c:pt idx="2">
                  <c:v>466</c:v>
                </c:pt>
                <c:pt idx="3">
                  <c:v>501</c:v>
                </c:pt>
                <c:pt idx="4">
                  <c:v>462</c:v>
                </c:pt>
                <c:pt idx="5">
                  <c:v>532</c:v>
                </c:pt>
                <c:pt idx="6">
                  <c:v>419</c:v>
                </c:pt>
                <c:pt idx="7">
                  <c:v>419</c:v>
                </c:pt>
                <c:pt idx="8">
                  <c:v>1664</c:v>
                </c:pt>
                <c:pt idx="9">
                  <c:v>1664</c:v>
                </c:pt>
                <c:pt idx="10">
                  <c:v>1664</c:v>
                </c:pt>
                <c:pt idx="11">
                  <c:v>1664</c:v>
                </c:pt>
                <c:pt idx="12">
                  <c:v>1892</c:v>
                </c:pt>
              </c:numCache>
            </c:numRef>
          </c:val>
        </c:ser>
        <c:ser>
          <c:idx val="2"/>
          <c:order val="2"/>
          <c:tx>
            <c:strRef>
              <c:f>'SpringerLink Journals'!$C$1</c:f>
              <c:strCache>
                <c:ptCount val="1"/>
                <c:pt idx="0">
                  <c:v>Počet členů konsorcia</c:v>
                </c:pt>
              </c:strCache>
            </c:strRef>
          </c:tx>
          <c:invertIfNegative val="0"/>
          <c:cat>
            <c:numRef>
              <c:f>'SpringerLink Journals'!$A$2:$A$14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'SpringerLink Journals'!$C$2:$C$14</c:f>
              <c:numCache>
                <c:formatCode>General</c:formatCode>
                <c:ptCount val="13"/>
                <c:pt idx="0">
                  <c:v>71</c:v>
                </c:pt>
                <c:pt idx="1">
                  <c:v>83</c:v>
                </c:pt>
                <c:pt idx="2">
                  <c:v>88</c:v>
                </c:pt>
                <c:pt idx="3">
                  <c:v>91</c:v>
                </c:pt>
                <c:pt idx="4">
                  <c:v>71</c:v>
                </c:pt>
                <c:pt idx="5">
                  <c:v>88</c:v>
                </c:pt>
                <c:pt idx="6">
                  <c:v>65</c:v>
                </c:pt>
                <c:pt idx="7">
                  <c:v>70</c:v>
                </c:pt>
                <c:pt idx="8">
                  <c:v>63</c:v>
                </c:pt>
                <c:pt idx="9">
                  <c:v>63</c:v>
                </c:pt>
                <c:pt idx="10">
                  <c:v>63</c:v>
                </c:pt>
                <c:pt idx="11">
                  <c:v>63</c:v>
                </c:pt>
                <c:pt idx="12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129728"/>
        <c:axId val="109131264"/>
      </c:barChart>
      <c:catAx>
        <c:axId val="109129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131264"/>
        <c:crosses val="autoZero"/>
        <c:auto val="1"/>
        <c:lblAlgn val="ctr"/>
        <c:lblOffset val="100"/>
        <c:noMultiLvlLbl val="0"/>
      </c:catAx>
      <c:valAx>
        <c:axId val="109131264"/>
        <c:scaling>
          <c:orientation val="minMax"/>
          <c:max val="5000"/>
          <c:min val="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09129728"/>
        <c:crosses val="autoZero"/>
        <c:crossBetween val="between"/>
        <c:majorUnit val="1000"/>
        <c:minorUnit val="500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'Springer CSL'!$B$1</c:f>
              <c:strCache>
                <c:ptCount val="1"/>
                <c:pt idx="0">
                  <c:v>Počet stažených plných textů kapitol/knih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numRef>
              <c:f>'Springer CSL'!$A$2:$A$8</c:f>
              <c:numCache>
                <c:formatCode>General</c:formatCode>
                <c:ptCount val="7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</c:numCache>
            </c:numRef>
          </c:cat>
          <c:val>
            <c:numRef>
              <c:f>'Springer CSL'!$B$2:$B$8</c:f>
              <c:numCache>
                <c:formatCode>0.00</c:formatCode>
                <c:ptCount val="7"/>
                <c:pt idx="0">
                  <c:v>484.14</c:v>
                </c:pt>
                <c:pt idx="1">
                  <c:v>1132.82</c:v>
                </c:pt>
                <c:pt idx="2">
                  <c:v>1421.32</c:v>
                </c:pt>
                <c:pt idx="3">
                  <c:v>1021.82</c:v>
                </c:pt>
                <c:pt idx="4">
                  <c:v>1280.17</c:v>
                </c:pt>
                <c:pt idx="5">
                  <c:v>632.84</c:v>
                </c:pt>
                <c:pt idx="6">
                  <c:v>1793.54</c:v>
                </c:pt>
              </c:numCache>
            </c:numRef>
          </c:val>
        </c:ser>
        <c:ser>
          <c:idx val="2"/>
          <c:order val="1"/>
          <c:tx>
            <c:strRef>
              <c:f>'Springer CSL'!$C$1</c:f>
              <c:strCache>
                <c:ptCount val="1"/>
                <c:pt idx="0">
                  <c:v>Počet členů konsorcia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numRef>
              <c:f>'Springer CSL'!$A$2:$A$8</c:f>
              <c:numCache>
                <c:formatCode>General</c:formatCode>
                <c:ptCount val="7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</c:numCache>
            </c:numRef>
          </c:cat>
          <c:val>
            <c:numRef>
              <c:f>'Springer CSL'!$C$2:$C$8</c:f>
              <c:numCache>
                <c:formatCode>General</c:formatCode>
                <c:ptCount val="7"/>
                <c:pt idx="0">
                  <c:v>65</c:v>
                </c:pt>
                <c:pt idx="1">
                  <c:v>70</c:v>
                </c:pt>
                <c:pt idx="2">
                  <c:v>63</c:v>
                </c:pt>
                <c:pt idx="3">
                  <c:v>63</c:v>
                </c:pt>
                <c:pt idx="4">
                  <c:v>63</c:v>
                </c:pt>
                <c:pt idx="5">
                  <c:v>63</c:v>
                </c:pt>
                <c:pt idx="6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144320"/>
        <c:axId val="109154304"/>
      </c:barChart>
      <c:catAx>
        <c:axId val="109144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154304"/>
        <c:crosses val="autoZero"/>
        <c:auto val="1"/>
        <c:lblAlgn val="ctr"/>
        <c:lblOffset val="100"/>
        <c:noMultiLvlLbl val="0"/>
      </c:catAx>
      <c:valAx>
        <c:axId val="109154304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09144320"/>
        <c:crosses val="autoZero"/>
        <c:crossBetween val="between"/>
        <c:majorUnit val="500"/>
        <c:minorUnit val="250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Wiley!$B$1</c:f>
              <c:strCache>
                <c:ptCount val="1"/>
                <c:pt idx="0">
                  <c:v>Počet stažených článků x 100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numRef>
              <c:f>Wiley!$A$2:$A$13</c:f>
              <c:numCache>
                <c:formatCode>General</c:formatCode>
                <c:ptCount val="12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</c:numCache>
            </c:numRef>
          </c:cat>
          <c:val>
            <c:numRef>
              <c:f>Wiley!$B$2:$B$13</c:f>
              <c:numCache>
                <c:formatCode>0.00</c:formatCode>
                <c:ptCount val="12"/>
                <c:pt idx="0">
                  <c:v>255.32</c:v>
                </c:pt>
                <c:pt idx="1">
                  <c:v>629.1</c:v>
                </c:pt>
                <c:pt idx="2">
                  <c:v>1388.88</c:v>
                </c:pt>
                <c:pt idx="3">
                  <c:v>858.94</c:v>
                </c:pt>
                <c:pt idx="4">
                  <c:v>1010.97</c:v>
                </c:pt>
                <c:pt idx="5">
                  <c:v>1251.22</c:v>
                </c:pt>
                <c:pt idx="6">
                  <c:v>2221.4</c:v>
                </c:pt>
                <c:pt idx="7">
                  <c:v>4282.49</c:v>
                </c:pt>
                <c:pt idx="8">
                  <c:v>5396.07</c:v>
                </c:pt>
                <c:pt idx="9">
                  <c:v>5647.51</c:v>
                </c:pt>
                <c:pt idx="10">
                  <c:v>5170.4399999999996</c:v>
                </c:pt>
                <c:pt idx="11">
                  <c:v>5078.62</c:v>
                </c:pt>
              </c:numCache>
            </c:numRef>
          </c:val>
        </c:ser>
        <c:ser>
          <c:idx val="2"/>
          <c:order val="1"/>
          <c:tx>
            <c:strRef>
              <c:f>Wiley!$C$1</c:f>
              <c:strCache>
                <c:ptCount val="1"/>
                <c:pt idx="0">
                  <c:v>Počet titulů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numRef>
              <c:f>Wiley!$A$2:$A$13</c:f>
              <c:numCache>
                <c:formatCode>General</c:formatCode>
                <c:ptCount val="12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</c:numCache>
            </c:numRef>
          </c:cat>
          <c:val>
            <c:numRef>
              <c:f>Wiley!$C$2:$C$13</c:f>
              <c:numCache>
                <c:formatCode>General</c:formatCode>
                <c:ptCount val="12"/>
                <c:pt idx="0">
                  <c:v>94</c:v>
                </c:pt>
                <c:pt idx="1">
                  <c:v>94</c:v>
                </c:pt>
                <c:pt idx="2">
                  <c:v>194</c:v>
                </c:pt>
                <c:pt idx="3">
                  <c:v>194</c:v>
                </c:pt>
                <c:pt idx="4">
                  <c:v>194</c:v>
                </c:pt>
                <c:pt idx="5">
                  <c:v>217</c:v>
                </c:pt>
                <c:pt idx="6">
                  <c:v>217</c:v>
                </c:pt>
                <c:pt idx="7">
                  <c:v>2250</c:v>
                </c:pt>
                <c:pt idx="8">
                  <c:v>2250</c:v>
                </c:pt>
                <c:pt idx="9">
                  <c:v>2250</c:v>
                </c:pt>
                <c:pt idx="10">
                  <c:v>2250</c:v>
                </c:pt>
                <c:pt idx="11">
                  <c:v>1472</c:v>
                </c:pt>
              </c:numCache>
            </c:numRef>
          </c:val>
        </c:ser>
        <c:ser>
          <c:idx val="3"/>
          <c:order val="2"/>
          <c:tx>
            <c:strRef>
              <c:f>Wiley!$D$1</c:f>
              <c:strCache>
                <c:ptCount val="1"/>
                <c:pt idx="0">
                  <c:v>Počet členů konsorcia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numRef>
              <c:f>Wiley!$A$2:$A$13</c:f>
              <c:numCache>
                <c:formatCode>General</c:formatCode>
                <c:ptCount val="12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</c:numCache>
            </c:numRef>
          </c:cat>
          <c:val>
            <c:numRef>
              <c:f>Wiley!$D$2:$D$13</c:f>
              <c:numCache>
                <c:formatCode>General</c:formatCode>
                <c:ptCount val="12"/>
                <c:pt idx="0">
                  <c:v>10</c:v>
                </c:pt>
                <c:pt idx="1">
                  <c:v>10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>
                  <c:v>34</c:v>
                </c:pt>
                <c:pt idx="6">
                  <c:v>34</c:v>
                </c:pt>
                <c:pt idx="7">
                  <c:v>44</c:v>
                </c:pt>
                <c:pt idx="8">
                  <c:v>44</c:v>
                </c:pt>
                <c:pt idx="9">
                  <c:v>44</c:v>
                </c:pt>
                <c:pt idx="10">
                  <c:v>44</c:v>
                </c:pt>
                <c:pt idx="11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163648"/>
        <c:axId val="109165184"/>
      </c:barChart>
      <c:catAx>
        <c:axId val="10916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165184"/>
        <c:crosses val="autoZero"/>
        <c:auto val="1"/>
        <c:lblAlgn val="ctr"/>
        <c:lblOffset val="100"/>
        <c:noMultiLvlLbl val="0"/>
      </c:catAx>
      <c:valAx>
        <c:axId val="109165184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091636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0.84447</cdr:x>
      <cdr:y>0.20736</cdr:y>
    </cdr:from>
    <cdr:to>
      <cdr:x>0.90469</cdr:x>
      <cdr:y>0.29721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4863663" y="472965"/>
          <a:ext cx="346841" cy="204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100">
              <a:effectLst/>
              <a:latin typeface="+mn-lt"/>
              <a:ea typeface="+mn-ea"/>
              <a:cs typeface="+mn-cs"/>
            </a:rPr>
            <a:t>*)</a:t>
          </a:r>
          <a:endParaRPr lang="cs-CZ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8465B-BD96-443B-B86B-47F20915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1469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Elsevier</vt:lpstr>
    </vt:vector>
  </TitlesOfParts>
  <Company>stk</Company>
  <LinksUpToDate>false</LinksUpToDate>
  <CharactersWithSpaces>10120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Elsevier</dc:title>
  <dc:creator>Stepanka</dc:creator>
  <cp:lastModifiedBy>Mirkas</cp:lastModifiedBy>
  <cp:revision>3</cp:revision>
  <cp:lastPrinted>2014-01-28T11:02:00Z</cp:lastPrinted>
  <dcterms:created xsi:type="dcterms:W3CDTF">2014-03-05T07:33:00Z</dcterms:created>
  <dcterms:modified xsi:type="dcterms:W3CDTF">2014-03-05T07:51:00Z</dcterms:modified>
</cp:coreProperties>
</file>